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8D" w:rsidRPr="00C44315" w:rsidRDefault="0023278D" w:rsidP="0023278D">
      <w:pPr>
        <w:pStyle w:val="ConsPlusTitle"/>
        <w:jc w:val="right"/>
        <w:rPr>
          <w:b w:val="0"/>
        </w:rPr>
      </w:pPr>
      <w:r w:rsidRPr="00C44315">
        <w:rPr>
          <w:b w:val="0"/>
        </w:rPr>
        <w:t>АКТУАЛЬНАЯ РЕДАКЦИЯ</w:t>
      </w:r>
    </w:p>
    <w:p w:rsidR="0023278D" w:rsidRDefault="0023278D" w:rsidP="0023278D">
      <w:pPr>
        <w:pStyle w:val="ConsPlusTitle"/>
        <w:jc w:val="center"/>
        <w:outlineLvl w:val="0"/>
      </w:pPr>
    </w:p>
    <w:p w:rsidR="0023278D" w:rsidRPr="005712E8" w:rsidRDefault="0023278D" w:rsidP="0023278D">
      <w:pPr>
        <w:pStyle w:val="ConsPlusTitle"/>
        <w:jc w:val="center"/>
        <w:outlineLvl w:val="0"/>
      </w:pPr>
      <w:r w:rsidRPr="005712E8">
        <w:t>ПРАВИТЕЛЬСТВО ХАНТЫ-МАНСИЙСКОГО АВТОНОМНОГО ОКРУГА - ЮГРЫ</w:t>
      </w:r>
    </w:p>
    <w:p w:rsidR="0023278D" w:rsidRPr="005712E8" w:rsidRDefault="0023278D" w:rsidP="0023278D">
      <w:pPr>
        <w:pStyle w:val="ConsPlusTitle"/>
        <w:jc w:val="both"/>
      </w:pPr>
    </w:p>
    <w:p w:rsidR="0023278D" w:rsidRPr="005712E8" w:rsidRDefault="0023278D" w:rsidP="0023278D">
      <w:pPr>
        <w:pStyle w:val="ConsPlusTitle"/>
        <w:jc w:val="center"/>
      </w:pPr>
      <w:bookmarkStart w:id="0" w:name="_GoBack"/>
      <w:r w:rsidRPr="005712E8">
        <w:t>ПОСТАНОВЛЕНИЕ</w:t>
      </w:r>
    </w:p>
    <w:p w:rsidR="0023278D" w:rsidRPr="005712E8" w:rsidRDefault="0023278D" w:rsidP="0023278D">
      <w:pPr>
        <w:pStyle w:val="ConsPlusTitle"/>
        <w:jc w:val="center"/>
      </w:pPr>
      <w:r w:rsidRPr="005712E8">
        <w:t xml:space="preserve">от 5 октября 2018 г. </w:t>
      </w:r>
      <w:r>
        <w:t>№</w:t>
      </w:r>
      <w:r w:rsidRPr="005712E8">
        <w:t xml:space="preserve"> 348-п</w:t>
      </w:r>
    </w:p>
    <w:p w:rsidR="0023278D" w:rsidRPr="005712E8" w:rsidRDefault="0023278D" w:rsidP="0023278D">
      <w:pPr>
        <w:pStyle w:val="ConsPlusTitle"/>
        <w:jc w:val="both"/>
      </w:pPr>
    </w:p>
    <w:p w:rsidR="0023278D" w:rsidRPr="005712E8" w:rsidRDefault="0023278D" w:rsidP="0023278D">
      <w:pPr>
        <w:pStyle w:val="ConsPlusTitle"/>
        <w:jc w:val="center"/>
      </w:pPr>
      <w:r w:rsidRPr="005712E8">
        <w:t>О ГОСУДАРСТВЕННОЙ ПРОГРАММЕ ХАНТЫ-МАНСИЙСКОГО АВТОНОМНОГО</w:t>
      </w:r>
    </w:p>
    <w:p w:rsidR="0023278D" w:rsidRPr="005712E8" w:rsidRDefault="0023278D" w:rsidP="0023278D">
      <w:pPr>
        <w:pStyle w:val="ConsPlusTitle"/>
        <w:jc w:val="center"/>
      </w:pPr>
      <w:r w:rsidRPr="005712E8">
        <w:t xml:space="preserve">ОКРУГА - ЮГРЫ </w:t>
      </w:r>
      <w:r>
        <w:t>«</w:t>
      </w:r>
      <w:r w:rsidRPr="005712E8">
        <w:t>ПРОФИЛАКТИКА ПРАВОНАРУШЕНИЙ И ОБЕСПЕЧЕНИЕ</w:t>
      </w:r>
    </w:p>
    <w:p w:rsidR="0023278D" w:rsidRDefault="0023278D" w:rsidP="0023278D">
      <w:pPr>
        <w:pStyle w:val="ConsPlusTitle"/>
        <w:jc w:val="center"/>
      </w:pPr>
      <w:r w:rsidRPr="005712E8">
        <w:t>ОТДЕЛЬНЫХ ПРАВ ГРАЖДАН</w:t>
      </w:r>
      <w:r>
        <w:t>»</w:t>
      </w:r>
    </w:p>
    <w:bookmarkEnd w:id="0"/>
    <w:p w:rsidR="00C377F2" w:rsidRDefault="00C377F2" w:rsidP="00C377F2">
      <w:pPr>
        <w:pStyle w:val="ConsPlusTitle"/>
        <w:jc w:val="center"/>
      </w:pPr>
    </w:p>
    <w:p w:rsidR="0023278D" w:rsidRPr="005712E8" w:rsidRDefault="00117709" w:rsidP="00117709">
      <w:pPr>
        <w:pStyle w:val="ConsPlusNormal"/>
        <w:jc w:val="center"/>
      </w:pPr>
      <w:r w:rsidRPr="00117709">
        <w:t xml:space="preserve">(в редакции от </w:t>
      </w:r>
      <w:r>
        <w:t>25.12</w:t>
      </w:r>
      <w:r w:rsidRPr="00117709">
        <w:t>.2020 № 5</w:t>
      </w:r>
      <w:r>
        <w:t>96</w:t>
      </w:r>
      <w:r w:rsidRPr="00117709">
        <w:t>-п)</w:t>
      </w:r>
    </w:p>
    <w:p w:rsidR="0023278D" w:rsidRPr="005712E8" w:rsidRDefault="0023278D" w:rsidP="0023278D">
      <w:pPr>
        <w:pStyle w:val="ConsPlusNormal"/>
        <w:jc w:val="both"/>
      </w:pPr>
    </w:p>
    <w:p w:rsidR="0023278D" w:rsidRPr="005712E8" w:rsidRDefault="0023278D" w:rsidP="0023278D">
      <w:pPr>
        <w:pStyle w:val="ConsPlusNormal"/>
        <w:ind w:firstLine="540"/>
        <w:jc w:val="both"/>
      </w:pPr>
      <w:r w:rsidRPr="005712E8">
        <w:t xml:space="preserve">В соответствии со </w:t>
      </w:r>
      <w:hyperlink r:id="rId8" w:history="1">
        <w:r w:rsidRPr="005712E8">
          <w:t>статьей 179</w:t>
        </w:r>
      </w:hyperlink>
      <w:r w:rsidRPr="005712E8">
        <w:t xml:space="preserve"> Бюджетного кодекса Российской Федерации, </w:t>
      </w:r>
      <w:hyperlink r:id="rId9" w:history="1">
        <w:r w:rsidRPr="005712E8">
          <w:t>постановлением</w:t>
        </w:r>
      </w:hyperlink>
      <w:r w:rsidRPr="005712E8">
        <w:t xml:space="preserve"> Правительства Ханты-Мансийского автономного округа - Югры от 27 июля 2018 года </w:t>
      </w:r>
      <w:r>
        <w:t>№</w:t>
      </w:r>
      <w:r w:rsidRPr="005712E8">
        <w:t xml:space="preserve"> 226-п </w:t>
      </w:r>
      <w:r>
        <w:t>«</w:t>
      </w:r>
      <w:r w:rsidRPr="005712E8">
        <w:t>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w:t>
      </w:r>
      <w:r>
        <w:t>»</w:t>
      </w:r>
      <w:r w:rsidRPr="005712E8">
        <w:t xml:space="preserve"> Правительство Ханты-Мансийского автономного округа - Югры постановляет:</w:t>
      </w:r>
    </w:p>
    <w:p w:rsidR="0023278D" w:rsidRPr="005712E8" w:rsidRDefault="0023278D" w:rsidP="0023278D">
      <w:pPr>
        <w:pStyle w:val="ConsPlusNormal"/>
        <w:spacing w:before="240"/>
        <w:ind w:firstLine="540"/>
        <w:jc w:val="both"/>
      </w:pPr>
      <w:r w:rsidRPr="005712E8">
        <w:t>1. Утвердить:</w:t>
      </w:r>
    </w:p>
    <w:p w:rsidR="0023278D" w:rsidRPr="005712E8" w:rsidRDefault="0023278D" w:rsidP="0023278D">
      <w:pPr>
        <w:pStyle w:val="ConsPlusNormal"/>
        <w:spacing w:before="240"/>
        <w:ind w:firstLine="540"/>
        <w:jc w:val="both"/>
      </w:pPr>
      <w:r w:rsidRPr="005712E8">
        <w:t xml:space="preserve">1.1. Государственную </w:t>
      </w:r>
      <w:hyperlink w:anchor="Par83" w:tooltip="Паспорт" w:history="1">
        <w:r w:rsidRPr="005712E8">
          <w:t>программу</w:t>
        </w:r>
      </w:hyperlink>
      <w:r w:rsidRPr="005712E8">
        <w:t xml:space="preserve"> Ханты-Мансийского автономного округа - Югры </w:t>
      </w:r>
      <w:r>
        <w:t>«</w:t>
      </w:r>
      <w:r w:rsidRPr="005712E8">
        <w:t>Профилактика правонарушений и обеспечение отдельных прав граждан</w:t>
      </w:r>
      <w:r>
        <w:t>»</w:t>
      </w:r>
      <w:r w:rsidRPr="005712E8">
        <w:t xml:space="preserve"> (далее - государственная программа) (приложение 1).</w:t>
      </w:r>
    </w:p>
    <w:p w:rsidR="0023278D" w:rsidRPr="005712E8" w:rsidRDefault="0023278D" w:rsidP="0023278D">
      <w:pPr>
        <w:pStyle w:val="ConsPlusNormal"/>
        <w:spacing w:before="240"/>
        <w:ind w:firstLine="540"/>
        <w:jc w:val="both"/>
      </w:pPr>
      <w:r w:rsidRPr="005712E8">
        <w:t xml:space="preserve">1.2. </w:t>
      </w:r>
      <w:hyperlink w:anchor="Par2724" w:tooltip="НАПРАВЛЕНИЯ" w:history="1">
        <w:r w:rsidRPr="005712E8">
          <w:t>Направления</w:t>
        </w:r>
      </w:hyperlink>
      <w:r w:rsidRPr="005712E8">
        <w:t xml:space="preserve"> мероприятий государственной программы Ханты-Мансийского автономного округа - Югры </w:t>
      </w:r>
      <w:r>
        <w:t>«</w:t>
      </w:r>
      <w:r w:rsidRPr="005712E8">
        <w:t>Профилактика правонарушений и обеспечение отдельных прав граждан</w:t>
      </w:r>
      <w:r>
        <w:t>»</w:t>
      </w:r>
      <w:r w:rsidRPr="005712E8">
        <w:t xml:space="preserve"> (приложение 2).</w:t>
      </w:r>
    </w:p>
    <w:p w:rsidR="0023278D" w:rsidRPr="005712E8" w:rsidRDefault="0023278D" w:rsidP="0023278D">
      <w:pPr>
        <w:pStyle w:val="ConsPlusNormal"/>
        <w:spacing w:before="240"/>
        <w:ind w:firstLine="540"/>
        <w:jc w:val="both"/>
      </w:pPr>
      <w:r w:rsidRPr="005712E8">
        <w:t xml:space="preserve">1.3. Иные </w:t>
      </w:r>
      <w:hyperlink w:anchor="Par2875" w:tooltip="ИНЫЕ ПОКАЗАТЕЛИ," w:history="1">
        <w:r w:rsidRPr="005712E8">
          <w:t>показатели</w:t>
        </w:r>
      </w:hyperlink>
      <w:r w:rsidRPr="005712E8">
        <w:t xml:space="preserve">, характеризующие эффективность реализации мероприятий государственной программы Ханты-Мансийского автономного округа - Югры </w:t>
      </w:r>
      <w:r>
        <w:t>«</w:t>
      </w:r>
      <w:r w:rsidRPr="005712E8">
        <w:t>Профилактика правонарушений и обеспечение отдельных прав граждан</w:t>
      </w:r>
      <w:r>
        <w:t>»</w:t>
      </w:r>
      <w:r w:rsidRPr="005712E8">
        <w:t xml:space="preserve"> (приложение 3).</w:t>
      </w:r>
    </w:p>
    <w:p w:rsidR="0023278D" w:rsidRPr="005712E8" w:rsidRDefault="0023278D" w:rsidP="0023278D">
      <w:pPr>
        <w:pStyle w:val="ConsPlusNormal"/>
        <w:spacing w:before="240"/>
        <w:ind w:firstLine="540"/>
        <w:jc w:val="both"/>
      </w:pPr>
      <w:r w:rsidRPr="005712E8">
        <w:t xml:space="preserve">1.4. </w:t>
      </w:r>
      <w:hyperlink w:anchor="Par2940" w:tooltip="ПОРЯДОК" w:history="1">
        <w:r w:rsidRPr="005712E8">
          <w:t>Порядок</w:t>
        </w:r>
      </w:hyperlink>
      <w:r w:rsidRPr="005712E8">
        <w:t xml:space="preserve"> предоставления средств бюджета Ханты-Мансийского автономного округа - Югры местным бюджетам на реализацию мероприятий 1.1, 1.2 подпрограммы 1 </w:t>
      </w:r>
      <w:r>
        <w:t>«</w:t>
      </w:r>
      <w:r w:rsidRPr="005712E8">
        <w:t>Профилактика правонарушений</w:t>
      </w:r>
      <w:r>
        <w:t>»</w:t>
      </w:r>
      <w:r w:rsidRPr="005712E8">
        <w:t xml:space="preserve"> государственной программы (приложение 4).</w:t>
      </w:r>
    </w:p>
    <w:p w:rsidR="0023278D" w:rsidRPr="005712E8" w:rsidRDefault="0023278D" w:rsidP="0023278D">
      <w:pPr>
        <w:pStyle w:val="ConsPlusNormal"/>
        <w:jc w:val="both"/>
      </w:pPr>
      <w:r w:rsidRPr="005712E8">
        <w:t xml:space="preserve">(в ред. </w:t>
      </w:r>
      <w:hyperlink r:id="rId10" w:history="1">
        <w:r w:rsidRPr="005712E8">
          <w:t>постановления</w:t>
        </w:r>
      </w:hyperlink>
      <w:r w:rsidRPr="005712E8">
        <w:t xml:space="preserve"> Правительства ХМАО - Югры от 26.09.2019 </w:t>
      </w:r>
      <w:r>
        <w:t>№</w:t>
      </w:r>
      <w:r w:rsidRPr="005712E8">
        <w:t xml:space="preserve"> 328-п)</w:t>
      </w:r>
    </w:p>
    <w:p w:rsidR="0023278D" w:rsidRPr="005712E8" w:rsidRDefault="0023278D" w:rsidP="0023278D">
      <w:pPr>
        <w:pStyle w:val="ConsPlusNormal"/>
        <w:spacing w:before="240"/>
        <w:ind w:firstLine="540"/>
        <w:jc w:val="both"/>
      </w:pPr>
      <w:r w:rsidRPr="005712E8">
        <w:t xml:space="preserve">1.5. </w:t>
      </w:r>
      <w:hyperlink w:anchor="Par3040" w:tooltip="ПОРЯДОК" w:history="1">
        <w:r w:rsidRPr="005712E8">
          <w:t>Порядок</w:t>
        </w:r>
      </w:hyperlink>
      <w:r w:rsidRPr="005712E8">
        <w:t xml:space="preserve"> предоставления средств федерального бюджета и бюджета автономного округа на осуществление отдельных государственных полномочий органами местного самоуправления муниципальных образований при реализации мероприятий 1.5 и 1.6 подпрограммы 1 </w:t>
      </w:r>
      <w:r>
        <w:t>«</w:t>
      </w:r>
      <w:r w:rsidRPr="005712E8">
        <w:t>Профилактика правонарушений</w:t>
      </w:r>
      <w:r>
        <w:t>»</w:t>
      </w:r>
      <w:r w:rsidRPr="005712E8">
        <w:t xml:space="preserve"> государственной программы (приложение 5).</w:t>
      </w:r>
    </w:p>
    <w:p w:rsidR="0023278D" w:rsidRPr="005712E8" w:rsidRDefault="0023278D" w:rsidP="0023278D">
      <w:pPr>
        <w:pStyle w:val="ConsPlusNormal"/>
        <w:spacing w:before="240"/>
        <w:ind w:firstLine="540"/>
        <w:jc w:val="both"/>
      </w:pPr>
      <w:r w:rsidRPr="005712E8">
        <w:t xml:space="preserve">1.6. </w:t>
      </w:r>
      <w:hyperlink w:anchor="Par3089" w:tooltip="ПОЛОЖЕНИЕ" w:history="1">
        <w:r w:rsidRPr="005712E8">
          <w:t>Положение</w:t>
        </w:r>
      </w:hyperlink>
      <w:r w:rsidRPr="005712E8">
        <w:t xml:space="preserve"> о конкурсе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(приложение 6).</w:t>
      </w:r>
    </w:p>
    <w:p w:rsidR="0023278D" w:rsidRPr="005712E8" w:rsidRDefault="0023278D" w:rsidP="0023278D">
      <w:pPr>
        <w:pStyle w:val="ConsPlusNormal"/>
        <w:spacing w:before="240"/>
        <w:ind w:firstLine="540"/>
        <w:jc w:val="both"/>
      </w:pPr>
      <w:r w:rsidRPr="005712E8">
        <w:t xml:space="preserve">1.7. </w:t>
      </w:r>
      <w:hyperlink w:anchor="Par3271" w:tooltip="ПОРЯДОК" w:history="1">
        <w:r w:rsidRPr="005712E8">
          <w:t>Порядок</w:t>
        </w:r>
      </w:hyperlink>
      <w:r w:rsidRPr="005712E8">
        <w:t xml:space="preserve"> предоставления субсидии на реализацию мероприятия 4.2 подпрограммы 4 </w:t>
      </w:r>
      <w:r>
        <w:lastRenderedPageBreak/>
        <w:t>«</w:t>
      </w:r>
      <w:r w:rsidRPr="005712E8">
        <w:t>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r>
        <w:t>»</w:t>
      </w:r>
      <w:r w:rsidRPr="005712E8">
        <w:t xml:space="preserve"> (приложение 7).</w:t>
      </w:r>
    </w:p>
    <w:p w:rsidR="0023278D" w:rsidRPr="005712E8" w:rsidRDefault="0023278D" w:rsidP="0023278D">
      <w:pPr>
        <w:pStyle w:val="ConsPlusNormal"/>
        <w:jc w:val="both"/>
      </w:pPr>
      <w:r w:rsidRPr="005712E8">
        <w:t xml:space="preserve">(п. 1 в ред. </w:t>
      </w:r>
      <w:hyperlink r:id="rId11" w:history="1">
        <w:r w:rsidRPr="005712E8">
          <w:t>постановления</w:t>
        </w:r>
      </w:hyperlink>
      <w:r w:rsidRPr="005712E8">
        <w:t xml:space="preserve"> Правительства ХМАО - Югры от 15.02.2019 </w:t>
      </w:r>
      <w:r>
        <w:t>№</w:t>
      </w:r>
      <w:r w:rsidRPr="005712E8">
        <w:t xml:space="preserve"> 42-п)</w:t>
      </w:r>
    </w:p>
    <w:p w:rsidR="0023278D" w:rsidRPr="005712E8" w:rsidRDefault="0023278D" w:rsidP="0023278D">
      <w:pPr>
        <w:pStyle w:val="ConsPlusNormal"/>
        <w:spacing w:before="240"/>
        <w:ind w:firstLine="540"/>
        <w:jc w:val="both"/>
      </w:pPr>
      <w:r w:rsidRPr="005712E8">
        <w:t xml:space="preserve">2. Определить Департамент внутренней политики Ханты-Мансийского автономного округа - Югры ответственным исполнителем государственной </w:t>
      </w:r>
      <w:hyperlink w:anchor="Par83" w:tooltip="Паспорт" w:history="1">
        <w:r w:rsidRPr="005712E8">
          <w:t>программы</w:t>
        </w:r>
      </w:hyperlink>
      <w:r w:rsidRPr="005712E8">
        <w:t>.</w:t>
      </w:r>
    </w:p>
    <w:p w:rsidR="0023278D" w:rsidRPr="005712E8" w:rsidRDefault="0023278D" w:rsidP="0023278D">
      <w:pPr>
        <w:pStyle w:val="ConsPlusNormal"/>
        <w:spacing w:before="240"/>
        <w:ind w:firstLine="540"/>
        <w:jc w:val="both"/>
      </w:pPr>
      <w:r w:rsidRPr="005712E8">
        <w:t>3. Признать утратившими силу:</w:t>
      </w:r>
    </w:p>
    <w:p w:rsidR="0023278D" w:rsidRPr="005712E8" w:rsidRDefault="0023278D" w:rsidP="0023278D">
      <w:pPr>
        <w:pStyle w:val="ConsPlusNormal"/>
        <w:spacing w:before="240"/>
        <w:ind w:firstLine="540"/>
        <w:jc w:val="both"/>
      </w:pPr>
      <w:r w:rsidRPr="005712E8">
        <w:t>3.1. Постановления Правительства Ханты-Мансийского автономного округа - Югры:</w:t>
      </w:r>
    </w:p>
    <w:p w:rsidR="0023278D" w:rsidRPr="005712E8" w:rsidRDefault="0023278D" w:rsidP="0023278D">
      <w:pPr>
        <w:pStyle w:val="ConsPlusNormal"/>
        <w:spacing w:before="240"/>
        <w:ind w:firstLine="540"/>
        <w:jc w:val="both"/>
      </w:pPr>
      <w:r w:rsidRPr="005712E8">
        <w:t xml:space="preserve">от 9 октября 2013 года </w:t>
      </w:r>
      <w:hyperlink r:id="rId12" w:history="1">
        <w:r>
          <w:t>№</w:t>
        </w:r>
        <w:r w:rsidRPr="005712E8">
          <w:t xml:space="preserve"> 428-п</w:t>
        </w:r>
      </w:hyperlink>
      <w:r>
        <w:t>«</w:t>
      </w:r>
      <w:r w:rsidRPr="005712E8">
        <w:t xml:space="preserve">О государственной программе Ханты-Мансийского автономного округа - Югры </w:t>
      </w:r>
      <w:r>
        <w:t>«</w:t>
      </w:r>
      <w:r w:rsidRPr="005712E8">
        <w:t>Обеспечение прав и законных интересов населения Ханты-Мансийского автономного округа - Югры в отдельных сферах жизнедеятельности в 2014 - 2020 годах</w:t>
      </w:r>
      <w:r>
        <w:t>»</w:t>
      </w:r>
      <w:r w:rsidRPr="005712E8">
        <w:t>;</w:t>
      </w:r>
    </w:p>
    <w:p w:rsidR="0023278D" w:rsidRPr="005712E8" w:rsidRDefault="0023278D" w:rsidP="0023278D">
      <w:pPr>
        <w:pStyle w:val="ConsPlusNormal"/>
        <w:spacing w:before="240"/>
        <w:ind w:firstLine="540"/>
        <w:jc w:val="both"/>
      </w:pPr>
      <w:r w:rsidRPr="005712E8">
        <w:t xml:space="preserve">от 4 июля 2014 года </w:t>
      </w:r>
      <w:hyperlink r:id="rId13" w:history="1">
        <w:r>
          <w:t>№</w:t>
        </w:r>
        <w:r w:rsidRPr="005712E8">
          <w:t xml:space="preserve"> 250-п</w:t>
        </w:r>
      </w:hyperlink>
      <w:r>
        <w:t>«</w:t>
      </w:r>
      <w:r w:rsidRPr="005712E8">
        <w:t xml:space="preserve">О внесении изменений в постановление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Обеспечение прав и законных интересов населения Ханты-Мансийского автономного округа - Югры в отдельных сферах жизнедеятельности в 2014 - 2020 годах</w:t>
      </w:r>
      <w:r>
        <w:t>»</w:t>
      </w:r>
      <w:r w:rsidRPr="005712E8">
        <w:t>;</w:t>
      </w:r>
    </w:p>
    <w:p w:rsidR="0023278D" w:rsidRPr="005712E8" w:rsidRDefault="0023278D" w:rsidP="0023278D">
      <w:pPr>
        <w:pStyle w:val="ConsPlusNormal"/>
        <w:spacing w:before="240"/>
        <w:ind w:firstLine="540"/>
        <w:jc w:val="both"/>
      </w:pPr>
      <w:r w:rsidRPr="005712E8">
        <w:t xml:space="preserve">от 11 июля 2014 года </w:t>
      </w:r>
      <w:hyperlink r:id="rId14" w:history="1">
        <w:r>
          <w:t>№</w:t>
        </w:r>
        <w:r w:rsidRPr="005712E8">
          <w:t xml:space="preserve"> 261-п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Обеспечение прав и законных интересов населения Ханты-Мансийского автономного округа - Югры в отдельных сферах жизнедеятельности в 2014 - 2020 годах</w:t>
      </w:r>
      <w:r>
        <w:t>»</w:t>
      </w:r>
      <w:r w:rsidRPr="005712E8">
        <w:t>;</w:t>
      </w:r>
    </w:p>
    <w:p w:rsidR="0023278D" w:rsidRPr="005712E8" w:rsidRDefault="0023278D" w:rsidP="0023278D">
      <w:pPr>
        <w:pStyle w:val="ConsPlusNormal"/>
        <w:spacing w:before="240"/>
        <w:ind w:firstLine="540"/>
        <w:jc w:val="both"/>
      </w:pPr>
      <w:r w:rsidRPr="005712E8">
        <w:t xml:space="preserve">от 24 октября 2014 года </w:t>
      </w:r>
      <w:hyperlink r:id="rId15" w:history="1">
        <w:r>
          <w:t>№</w:t>
        </w:r>
        <w:r w:rsidRPr="005712E8">
          <w:t xml:space="preserve"> 389-п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Обеспечение прав и законных интересов населения Ханты-Мансийского автономного округа - Югры в отдельных сферах жизнедеятельности в 2014 - 2020 годах</w:t>
      </w:r>
      <w:r>
        <w:t>»</w:t>
      </w:r>
      <w:r w:rsidRPr="005712E8">
        <w:t>;</w:t>
      </w:r>
    </w:p>
    <w:p w:rsidR="0023278D" w:rsidRPr="005712E8" w:rsidRDefault="0023278D" w:rsidP="0023278D">
      <w:pPr>
        <w:pStyle w:val="ConsPlusNormal"/>
        <w:spacing w:before="240"/>
        <w:ind w:firstLine="540"/>
        <w:jc w:val="both"/>
      </w:pPr>
      <w:r w:rsidRPr="005712E8">
        <w:t xml:space="preserve">от 5 декабря 2014 года </w:t>
      </w:r>
      <w:hyperlink r:id="rId16" w:history="1">
        <w:r>
          <w:t>№</w:t>
        </w:r>
        <w:r w:rsidRPr="005712E8">
          <w:t xml:space="preserve"> 460-п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Обеспечение прав и законных интересов населения Ханты-Мансийского автономного округа - Югры в отдельных сферах жизнедеятельности в 2014 - 2020 годах</w:t>
      </w:r>
      <w:r>
        <w:t>»</w:t>
      </w:r>
      <w:r w:rsidRPr="005712E8">
        <w:t>;</w:t>
      </w:r>
    </w:p>
    <w:p w:rsidR="0023278D" w:rsidRPr="005712E8" w:rsidRDefault="0023278D" w:rsidP="0023278D">
      <w:pPr>
        <w:pStyle w:val="ConsPlusNormal"/>
        <w:spacing w:before="240"/>
        <w:ind w:firstLine="540"/>
        <w:jc w:val="both"/>
      </w:pPr>
      <w:r w:rsidRPr="005712E8">
        <w:t xml:space="preserve">от 5 декабря 2014 года </w:t>
      </w:r>
      <w:hyperlink r:id="rId17" w:history="1">
        <w:r>
          <w:t>№</w:t>
        </w:r>
        <w:r w:rsidRPr="005712E8">
          <w:t xml:space="preserve"> 461-п</w:t>
        </w:r>
      </w:hyperlink>
      <w:r>
        <w:t>«</w:t>
      </w:r>
      <w:r w:rsidRPr="005712E8">
        <w:t xml:space="preserve">О внесении изменений в постановление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Обеспечение прав и законных интересов населения Ханты-Мансийского автономного округа - Югры в отдельных сферах жизнедеятельности в 2014 - 2020 годах</w:t>
      </w:r>
      <w:r>
        <w:t>»</w:t>
      </w:r>
      <w:r w:rsidRPr="005712E8">
        <w:t>;</w:t>
      </w:r>
    </w:p>
    <w:p w:rsidR="0023278D" w:rsidRPr="005712E8" w:rsidRDefault="0023278D" w:rsidP="0023278D">
      <w:pPr>
        <w:pStyle w:val="ConsPlusNormal"/>
        <w:spacing w:before="240"/>
        <w:ind w:firstLine="540"/>
        <w:jc w:val="both"/>
      </w:pPr>
      <w:r w:rsidRPr="005712E8">
        <w:t xml:space="preserve">от 26 декабря 2014 года </w:t>
      </w:r>
      <w:hyperlink r:id="rId18" w:history="1">
        <w:r>
          <w:t>№</w:t>
        </w:r>
        <w:r w:rsidRPr="005712E8">
          <w:t xml:space="preserve"> 523-п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Обеспечение прав и законных интересов населения Ханты-Мансийского автономного округа - Югры в отдельных сферах жизнедеятельности в 2014 - 2020 годах</w:t>
      </w:r>
      <w:r>
        <w:t>»</w:t>
      </w:r>
      <w:r w:rsidRPr="005712E8">
        <w:t>;</w:t>
      </w:r>
    </w:p>
    <w:p w:rsidR="0023278D" w:rsidRPr="005712E8" w:rsidRDefault="0023278D" w:rsidP="0023278D">
      <w:pPr>
        <w:pStyle w:val="ConsPlusNormal"/>
        <w:spacing w:before="240"/>
        <w:ind w:firstLine="540"/>
        <w:jc w:val="both"/>
      </w:pPr>
      <w:r w:rsidRPr="005712E8">
        <w:lastRenderedPageBreak/>
        <w:t xml:space="preserve">от 6 марта 2015 года </w:t>
      </w:r>
      <w:hyperlink r:id="rId19" w:history="1">
        <w:r>
          <w:t>№</w:t>
        </w:r>
        <w:r w:rsidRPr="005712E8">
          <w:t xml:space="preserve"> 56-п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2014 - 2020 годах</w:t>
      </w:r>
      <w:r>
        <w:t>»</w:t>
      </w:r>
      <w:r w:rsidRPr="005712E8">
        <w:t>;</w:t>
      </w:r>
    </w:p>
    <w:p w:rsidR="0023278D" w:rsidRPr="005712E8" w:rsidRDefault="0023278D" w:rsidP="0023278D">
      <w:pPr>
        <w:pStyle w:val="ConsPlusNormal"/>
        <w:spacing w:before="240"/>
        <w:ind w:firstLine="540"/>
        <w:jc w:val="both"/>
      </w:pPr>
      <w:r w:rsidRPr="005712E8">
        <w:t xml:space="preserve">от 17 апреля 2015 года </w:t>
      </w:r>
      <w:hyperlink r:id="rId20" w:history="1">
        <w:r>
          <w:t>№</w:t>
        </w:r>
        <w:r w:rsidRPr="005712E8">
          <w:t xml:space="preserve"> 112-п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2014 - 2020 годах</w:t>
      </w:r>
      <w:r>
        <w:t>»</w:t>
      </w:r>
      <w:r w:rsidRPr="005712E8">
        <w:t>;</w:t>
      </w:r>
    </w:p>
    <w:p w:rsidR="0023278D" w:rsidRPr="005712E8" w:rsidRDefault="0023278D" w:rsidP="0023278D">
      <w:pPr>
        <w:pStyle w:val="ConsPlusNormal"/>
        <w:spacing w:before="240"/>
        <w:ind w:firstLine="540"/>
        <w:jc w:val="both"/>
      </w:pPr>
      <w:r w:rsidRPr="005712E8">
        <w:t xml:space="preserve">от 21 августа 2015 года </w:t>
      </w:r>
      <w:hyperlink r:id="rId21" w:history="1">
        <w:r>
          <w:t>№</w:t>
        </w:r>
        <w:r w:rsidRPr="005712E8">
          <w:t xml:space="preserve"> 279-п</w:t>
        </w:r>
      </w:hyperlink>
      <w:r>
        <w:t>«</w:t>
      </w:r>
      <w:r w:rsidRPr="005712E8">
        <w:t xml:space="preserve">О внесении изменений в постановление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2014 - 2020 годах</w:t>
      </w:r>
      <w:r>
        <w:t>»</w:t>
      </w:r>
      <w:r w:rsidRPr="005712E8">
        <w:t>;</w:t>
      </w:r>
    </w:p>
    <w:p w:rsidR="0023278D" w:rsidRPr="005712E8" w:rsidRDefault="0023278D" w:rsidP="0023278D">
      <w:pPr>
        <w:pStyle w:val="ConsPlusNormal"/>
        <w:spacing w:before="240"/>
        <w:ind w:firstLine="540"/>
        <w:jc w:val="both"/>
      </w:pPr>
      <w:r w:rsidRPr="005712E8">
        <w:t xml:space="preserve">от 13 ноября 2015 года </w:t>
      </w:r>
      <w:hyperlink r:id="rId22" w:history="1">
        <w:r>
          <w:t>№</w:t>
        </w:r>
        <w:r w:rsidRPr="005712E8">
          <w:t xml:space="preserve"> 408-п</w:t>
        </w:r>
      </w:hyperlink>
      <w:r>
        <w:t>«</w:t>
      </w:r>
      <w:r w:rsidRPr="005712E8">
        <w:t xml:space="preserve">О внесении изменений в постановление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2014 - 2020 годах</w:t>
      </w:r>
      <w:r>
        <w:t>»</w:t>
      </w:r>
      <w:r w:rsidRPr="005712E8">
        <w:t>;</w:t>
      </w:r>
    </w:p>
    <w:p w:rsidR="0023278D" w:rsidRPr="005712E8" w:rsidRDefault="0023278D" w:rsidP="0023278D">
      <w:pPr>
        <w:pStyle w:val="ConsPlusNormal"/>
        <w:spacing w:before="240"/>
        <w:ind w:firstLine="540"/>
        <w:jc w:val="both"/>
      </w:pPr>
      <w:r w:rsidRPr="005712E8">
        <w:t xml:space="preserve">от 25 декабря 2015 года </w:t>
      </w:r>
      <w:hyperlink r:id="rId23" w:history="1">
        <w:r>
          <w:t>№</w:t>
        </w:r>
        <w:r w:rsidRPr="005712E8">
          <w:t xml:space="preserve"> 503-п</w:t>
        </w:r>
      </w:hyperlink>
      <w:r>
        <w:t>«</w:t>
      </w:r>
      <w:r w:rsidRPr="005712E8">
        <w:t>О внесении изменений в некоторые постановления Правительства Ханты-Мансийского автономного округа - Югры</w:t>
      </w:r>
      <w:r>
        <w:t>»</w:t>
      </w:r>
      <w:r w:rsidRPr="005712E8">
        <w:t>;</w:t>
      </w:r>
    </w:p>
    <w:p w:rsidR="0023278D" w:rsidRPr="005712E8" w:rsidRDefault="0023278D" w:rsidP="0023278D">
      <w:pPr>
        <w:pStyle w:val="ConsPlusNormal"/>
        <w:spacing w:before="240"/>
        <w:ind w:firstLine="540"/>
        <w:jc w:val="both"/>
      </w:pPr>
      <w:r w:rsidRPr="005712E8">
        <w:t xml:space="preserve">от 8 апреля 2016 года </w:t>
      </w:r>
      <w:hyperlink r:id="rId24" w:history="1">
        <w:r>
          <w:t>№</w:t>
        </w:r>
        <w:r w:rsidRPr="005712E8">
          <w:t xml:space="preserve"> 102-п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20 мая 2016 года </w:t>
      </w:r>
      <w:hyperlink r:id="rId25" w:history="1">
        <w:r>
          <w:t>№</w:t>
        </w:r>
        <w:r w:rsidRPr="005712E8">
          <w:t xml:space="preserve"> 161-п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 xml:space="preserve">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w:t>
      </w:r>
      <w:r w:rsidRPr="005712E8">
        <w:lastRenderedPageBreak/>
        <w:t>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15 июля 2016 года </w:t>
      </w:r>
      <w:hyperlink r:id="rId26" w:history="1">
        <w:r>
          <w:t>№</w:t>
        </w:r>
        <w:r w:rsidRPr="005712E8">
          <w:t xml:space="preserve"> 251-п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7 октября 2016 года </w:t>
      </w:r>
      <w:hyperlink r:id="rId27" w:history="1">
        <w:r>
          <w:t>№</w:t>
        </w:r>
        <w:r w:rsidRPr="005712E8">
          <w:t xml:space="preserve"> 383-п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28 октября 2016 года </w:t>
      </w:r>
      <w:hyperlink r:id="rId28" w:history="1">
        <w:r>
          <w:t>№</w:t>
        </w:r>
        <w:r w:rsidRPr="005712E8">
          <w:t xml:space="preserve"> 419-п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16 декабря 2016 года </w:t>
      </w:r>
      <w:hyperlink r:id="rId29" w:history="1">
        <w:r>
          <w:t>№</w:t>
        </w:r>
        <w:r w:rsidRPr="005712E8">
          <w:t xml:space="preserve"> 517-п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17 февраля 2017 года </w:t>
      </w:r>
      <w:hyperlink r:id="rId30" w:history="1">
        <w:r>
          <w:t>№</w:t>
        </w:r>
        <w:r w:rsidRPr="005712E8">
          <w:t xml:space="preserve"> 58-п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5 мая 2017 года </w:t>
      </w:r>
      <w:hyperlink r:id="rId31" w:history="1">
        <w:r>
          <w:t>№</w:t>
        </w:r>
        <w:r w:rsidRPr="005712E8">
          <w:t xml:space="preserve"> 179-п</w:t>
        </w:r>
      </w:hyperlink>
      <w:r>
        <w:t>«</w:t>
      </w:r>
      <w:r w:rsidRPr="005712E8">
        <w:t xml:space="preserve">О внесении изменений в постановление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w:t>
      </w:r>
      <w:r w:rsidRPr="005712E8">
        <w:lastRenderedPageBreak/>
        <w:t xml:space="preserve">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26 мая 2017 года </w:t>
      </w:r>
      <w:hyperlink r:id="rId32" w:history="1">
        <w:r>
          <w:t>№</w:t>
        </w:r>
        <w:r w:rsidRPr="005712E8">
          <w:t xml:space="preserve"> 203-п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15 сентября 2017 года </w:t>
      </w:r>
      <w:hyperlink r:id="rId33" w:history="1">
        <w:r>
          <w:t>№</w:t>
        </w:r>
        <w:r w:rsidRPr="005712E8">
          <w:t xml:space="preserve"> 341-п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6 октября 2017 года </w:t>
      </w:r>
      <w:hyperlink r:id="rId34" w:history="1">
        <w:r>
          <w:t>№</w:t>
        </w:r>
        <w:r w:rsidRPr="005712E8">
          <w:t xml:space="preserve"> 378-п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13 октября 2017 года </w:t>
      </w:r>
      <w:hyperlink r:id="rId35" w:history="1">
        <w:r>
          <w:t>№</w:t>
        </w:r>
        <w:r w:rsidRPr="005712E8">
          <w:t xml:space="preserve"> 395-п</w:t>
        </w:r>
      </w:hyperlink>
      <w:r>
        <w:t>«</w:t>
      </w:r>
      <w:r w:rsidRPr="005712E8">
        <w:t xml:space="preserve">О внесении изменений в постановление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15 декабря 2017 года </w:t>
      </w:r>
      <w:hyperlink r:id="rId36" w:history="1">
        <w:r>
          <w:t>№</w:t>
        </w:r>
        <w:r w:rsidRPr="005712E8">
          <w:t xml:space="preserve"> 515-п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w:t>
      </w:r>
      <w:r>
        <w:t>»</w:t>
      </w:r>
      <w:r w:rsidRPr="005712E8">
        <w:t>;</w:t>
      </w:r>
    </w:p>
    <w:p w:rsidR="0023278D" w:rsidRPr="005712E8" w:rsidRDefault="0023278D" w:rsidP="0023278D">
      <w:pPr>
        <w:pStyle w:val="ConsPlusNormal"/>
        <w:spacing w:before="240"/>
        <w:ind w:firstLine="540"/>
        <w:jc w:val="both"/>
      </w:pPr>
      <w:r w:rsidRPr="005712E8">
        <w:t xml:space="preserve">от 16 марта 2018 года </w:t>
      </w:r>
      <w:hyperlink r:id="rId37" w:history="1">
        <w:r>
          <w:t>№</w:t>
        </w:r>
        <w:r w:rsidRPr="005712E8">
          <w:t xml:space="preserve"> 66-п</w:t>
        </w:r>
      </w:hyperlink>
      <w:r>
        <w:t>«</w:t>
      </w:r>
      <w:r w:rsidRPr="005712E8">
        <w:t>О внесении изменений в постановление Правительства Ханты-</w:t>
      </w:r>
      <w:r w:rsidRPr="005712E8">
        <w:lastRenderedPageBreak/>
        <w:t xml:space="preserve">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w:t>
      </w:r>
      <w:r>
        <w:t>»</w:t>
      </w:r>
      <w:r w:rsidRPr="005712E8">
        <w:t>;</w:t>
      </w:r>
    </w:p>
    <w:p w:rsidR="0023278D" w:rsidRPr="005712E8" w:rsidRDefault="0023278D" w:rsidP="0023278D">
      <w:pPr>
        <w:pStyle w:val="ConsPlusNormal"/>
        <w:spacing w:before="240"/>
        <w:ind w:firstLine="540"/>
        <w:jc w:val="both"/>
      </w:pPr>
      <w:r w:rsidRPr="005712E8">
        <w:t xml:space="preserve">от 6 апреля 2018 года </w:t>
      </w:r>
      <w:hyperlink r:id="rId38" w:history="1">
        <w:r>
          <w:t>№</w:t>
        </w:r>
        <w:r w:rsidRPr="005712E8">
          <w:t xml:space="preserve"> 98-п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w:t>
      </w:r>
      <w:r>
        <w:t>»</w:t>
      </w:r>
      <w:r w:rsidRPr="005712E8">
        <w:t>;</w:t>
      </w:r>
    </w:p>
    <w:p w:rsidR="0023278D" w:rsidRPr="005712E8" w:rsidRDefault="0023278D" w:rsidP="0023278D">
      <w:pPr>
        <w:pStyle w:val="ConsPlusNormal"/>
        <w:spacing w:before="240"/>
        <w:ind w:firstLine="540"/>
        <w:jc w:val="both"/>
      </w:pPr>
      <w:r w:rsidRPr="005712E8">
        <w:t xml:space="preserve">от 1 июня 2018 года </w:t>
      </w:r>
      <w:hyperlink r:id="rId39" w:history="1">
        <w:r>
          <w:t>№</w:t>
        </w:r>
        <w:r w:rsidRPr="005712E8">
          <w:t xml:space="preserve"> 169-п</w:t>
        </w:r>
      </w:hyperlink>
      <w:r>
        <w:t>«</w:t>
      </w:r>
      <w:r w:rsidRPr="005712E8">
        <w:t xml:space="preserve">О внесении изменений в постановление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w:t>
      </w:r>
      <w:r>
        <w:t>»</w:t>
      </w:r>
      <w:r w:rsidRPr="005712E8">
        <w:t>;</w:t>
      </w:r>
    </w:p>
    <w:p w:rsidR="0023278D" w:rsidRPr="005712E8" w:rsidRDefault="0023278D" w:rsidP="0023278D">
      <w:pPr>
        <w:pStyle w:val="ConsPlusNormal"/>
        <w:spacing w:before="240"/>
        <w:ind w:firstLine="540"/>
        <w:jc w:val="both"/>
      </w:pPr>
      <w:r w:rsidRPr="005712E8">
        <w:t xml:space="preserve">от 27 июля 2018 года </w:t>
      </w:r>
      <w:hyperlink r:id="rId40" w:history="1">
        <w:r>
          <w:t>№</w:t>
        </w:r>
        <w:r w:rsidRPr="005712E8">
          <w:t xml:space="preserve"> 234-п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w:t>
      </w:r>
      <w:r>
        <w:t>»</w:t>
      </w:r>
      <w:r w:rsidRPr="005712E8">
        <w:t>;</w:t>
      </w:r>
    </w:p>
    <w:p w:rsidR="0023278D" w:rsidRPr="005712E8" w:rsidRDefault="0023278D" w:rsidP="0023278D">
      <w:pPr>
        <w:pStyle w:val="ConsPlusNormal"/>
        <w:spacing w:before="240"/>
        <w:ind w:firstLine="540"/>
        <w:jc w:val="both"/>
      </w:pPr>
      <w:r w:rsidRPr="005712E8">
        <w:t xml:space="preserve">от 14 сентября 2018 года </w:t>
      </w:r>
      <w:hyperlink r:id="rId41" w:history="1">
        <w:r>
          <w:t>№</w:t>
        </w:r>
        <w:r w:rsidRPr="005712E8">
          <w:t xml:space="preserve"> 301-п</w:t>
        </w:r>
      </w:hyperlink>
      <w:r>
        <w:t>«</w:t>
      </w:r>
      <w:r w:rsidRPr="005712E8">
        <w:t xml:space="preserve">О внесении изменений в приложение к постановлению Правительства Ханты-Мансийского автономного округа - Югры от 9 октября 2013 года </w:t>
      </w:r>
      <w:r>
        <w:t>№</w:t>
      </w:r>
      <w:r w:rsidRPr="005712E8">
        <w:t xml:space="preserve"> 428-п </w:t>
      </w:r>
      <w:r>
        <w:t>«</w:t>
      </w:r>
      <w:r w:rsidRPr="005712E8">
        <w:t xml:space="preserve">О государственной программе Ханты-Мансийского автономного округа - Югры </w:t>
      </w:r>
      <w:r>
        <w:t>«</w:t>
      </w:r>
      <w:r w:rsidRPr="005712E8">
        <w:t>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2018 - 2025 годах и на период до 2030 года</w:t>
      </w:r>
      <w:r>
        <w:t>»</w:t>
      </w:r>
      <w:r w:rsidRPr="005712E8">
        <w:t>.</w:t>
      </w:r>
    </w:p>
    <w:p w:rsidR="0023278D" w:rsidRPr="005712E8" w:rsidRDefault="0023278D" w:rsidP="0023278D">
      <w:pPr>
        <w:pStyle w:val="ConsPlusNormal"/>
        <w:spacing w:before="240"/>
        <w:ind w:firstLine="540"/>
        <w:jc w:val="both"/>
      </w:pPr>
      <w:r w:rsidRPr="005712E8">
        <w:t xml:space="preserve">3.2. </w:t>
      </w:r>
      <w:hyperlink r:id="rId42" w:history="1">
        <w:r w:rsidRPr="005712E8">
          <w:t>Пункт 35</w:t>
        </w:r>
      </w:hyperlink>
      <w:r w:rsidRPr="005712E8">
        <w:t xml:space="preserve"> постановления Правительства Ханты-Мансийского автономного округа - Югры от 21 марта 2014 года </w:t>
      </w:r>
      <w:r>
        <w:t>№</w:t>
      </w:r>
      <w:r w:rsidRPr="005712E8">
        <w:t xml:space="preserve"> 98-п </w:t>
      </w:r>
      <w:r>
        <w:t>«</w:t>
      </w:r>
      <w:r w:rsidRPr="005712E8">
        <w:t>О внесении изменений в отдельные акты Правительства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w:t>
      </w:r>
      <w:r>
        <w:t>»</w:t>
      </w:r>
      <w:r w:rsidRPr="005712E8">
        <w:t>.</w:t>
      </w:r>
    </w:p>
    <w:p w:rsidR="0023278D" w:rsidRPr="005712E8" w:rsidRDefault="0023278D" w:rsidP="0023278D">
      <w:pPr>
        <w:pStyle w:val="ConsPlusNormal"/>
        <w:spacing w:before="240"/>
        <w:ind w:firstLine="540"/>
        <w:jc w:val="both"/>
      </w:pPr>
      <w:r w:rsidRPr="005712E8">
        <w:t xml:space="preserve">3.3. </w:t>
      </w:r>
      <w:hyperlink r:id="rId43" w:history="1">
        <w:r w:rsidRPr="005712E8">
          <w:t>Пункт 1</w:t>
        </w:r>
      </w:hyperlink>
      <w:r w:rsidRPr="005712E8">
        <w:t xml:space="preserve"> постановления Правительства Ханты-Мансийского автономного округа - Югры от 19 января 2017 года </w:t>
      </w:r>
      <w:r>
        <w:t>№</w:t>
      </w:r>
      <w:r w:rsidRPr="005712E8">
        <w:t xml:space="preserve"> 14-п </w:t>
      </w:r>
      <w:r>
        <w:t>«</w:t>
      </w:r>
      <w:r w:rsidRPr="005712E8">
        <w:t xml:space="preserve">О внесении изменений в некоторые постановления Правительства </w:t>
      </w:r>
      <w:r w:rsidRPr="005712E8">
        <w:lastRenderedPageBreak/>
        <w:t>Ханты-Мансийского автономного округа - Югры</w:t>
      </w:r>
      <w:r>
        <w:t>»</w:t>
      </w:r>
      <w:r w:rsidRPr="005712E8">
        <w:t>.</w:t>
      </w:r>
    </w:p>
    <w:p w:rsidR="0023278D" w:rsidRPr="005712E8" w:rsidRDefault="0023278D" w:rsidP="0023278D">
      <w:pPr>
        <w:pStyle w:val="ConsPlusNormal"/>
        <w:spacing w:before="240"/>
        <w:ind w:firstLine="540"/>
        <w:jc w:val="both"/>
      </w:pPr>
      <w:r w:rsidRPr="005712E8">
        <w:t>4. Настоящее постановление вступает в силу с 1 января 2019 года.</w:t>
      </w:r>
    </w:p>
    <w:p w:rsidR="0023278D" w:rsidRPr="005712E8" w:rsidRDefault="0023278D" w:rsidP="0023278D">
      <w:pPr>
        <w:pStyle w:val="ConsPlusNormal"/>
        <w:jc w:val="both"/>
      </w:pPr>
    </w:p>
    <w:p w:rsidR="0023278D" w:rsidRPr="005712E8" w:rsidRDefault="0023278D" w:rsidP="0023278D">
      <w:pPr>
        <w:pStyle w:val="ConsPlusNormal"/>
        <w:jc w:val="right"/>
      </w:pPr>
      <w:r w:rsidRPr="005712E8">
        <w:t>Губернатор</w:t>
      </w:r>
    </w:p>
    <w:p w:rsidR="0023278D" w:rsidRPr="005712E8" w:rsidRDefault="0023278D" w:rsidP="0023278D">
      <w:pPr>
        <w:pStyle w:val="ConsPlusNormal"/>
        <w:jc w:val="right"/>
      </w:pPr>
      <w:r w:rsidRPr="005712E8">
        <w:t>Ханты-Мансийского</w:t>
      </w:r>
    </w:p>
    <w:p w:rsidR="0023278D" w:rsidRPr="005712E8" w:rsidRDefault="0023278D" w:rsidP="0023278D">
      <w:pPr>
        <w:pStyle w:val="ConsPlusNormal"/>
        <w:jc w:val="right"/>
      </w:pPr>
      <w:r w:rsidRPr="005712E8">
        <w:t>автономного округа - Югры</w:t>
      </w:r>
    </w:p>
    <w:p w:rsidR="0023278D" w:rsidRPr="005712E8" w:rsidRDefault="0023278D" w:rsidP="0023278D">
      <w:pPr>
        <w:pStyle w:val="ConsPlusNormal"/>
        <w:jc w:val="right"/>
      </w:pPr>
      <w:r w:rsidRPr="005712E8">
        <w:t>Н.В.КОМАРОВА</w:t>
      </w:r>
    </w:p>
    <w:p w:rsidR="0023278D" w:rsidRPr="005712E8" w:rsidRDefault="0023278D" w:rsidP="0023278D">
      <w:pPr>
        <w:pStyle w:val="ConsPlusNormal"/>
        <w:jc w:val="both"/>
      </w:pPr>
    </w:p>
    <w:p w:rsidR="0023278D" w:rsidRPr="005712E8" w:rsidRDefault="0023278D" w:rsidP="0023278D">
      <w:pPr>
        <w:pStyle w:val="ConsPlusNormal"/>
        <w:jc w:val="both"/>
      </w:pPr>
    </w:p>
    <w:p w:rsidR="0023278D" w:rsidRPr="005712E8" w:rsidRDefault="0023278D" w:rsidP="0023278D">
      <w:pPr>
        <w:pStyle w:val="ConsPlusNormal"/>
        <w:jc w:val="both"/>
      </w:pPr>
    </w:p>
    <w:p w:rsidR="0023278D" w:rsidRPr="005712E8" w:rsidRDefault="0023278D" w:rsidP="0023278D">
      <w:pPr>
        <w:pStyle w:val="ConsPlusNormal"/>
        <w:jc w:val="both"/>
      </w:pPr>
    </w:p>
    <w:p w:rsidR="0023278D" w:rsidRPr="005712E8" w:rsidRDefault="0023278D" w:rsidP="0023278D">
      <w:pPr>
        <w:pStyle w:val="ConsPlusNormal"/>
        <w:jc w:val="both"/>
      </w:pPr>
    </w:p>
    <w:p w:rsidR="0023278D" w:rsidRPr="005712E8" w:rsidRDefault="0023278D" w:rsidP="0023278D">
      <w:pPr>
        <w:pStyle w:val="ConsPlusNormal"/>
        <w:jc w:val="right"/>
        <w:outlineLvl w:val="0"/>
      </w:pPr>
      <w:r w:rsidRPr="005712E8">
        <w:t>Приложение 1</w:t>
      </w:r>
    </w:p>
    <w:p w:rsidR="0023278D" w:rsidRPr="005712E8" w:rsidRDefault="0023278D" w:rsidP="0023278D">
      <w:pPr>
        <w:pStyle w:val="ConsPlusNormal"/>
        <w:jc w:val="right"/>
      </w:pPr>
      <w:r w:rsidRPr="005712E8">
        <w:t>к постановлению</w:t>
      </w:r>
    </w:p>
    <w:p w:rsidR="0023278D" w:rsidRPr="005712E8" w:rsidRDefault="0023278D" w:rsidP="0023278D">
      <w:pPr>
        <w:pStyle w:val="ConsPlusNormal"/>
        <w:jc w:val="right"/>
      </w:pPr>
      <w:r w:rsidRPr="005712E8">
        <w:t>Правительства</w:t>
      </w:r>
    </w:p>
    <w:p w:rsidR="0023278D" w:rsidRPr="005712E8" w:rsidRDefault="0023278D" w:rsidP="0023278D">
      <w:pPr>
        <w:pStyle w:val="ConsPlusNormal"/>
        <w:jc w:val="right"/>
      </w:pPr>
      <w:r w:rsidRPr="005712E8">
        <w:t>Ханты-Мансийского</w:t>
      </w:r>
    </w:p>
    <w:p w:rsidR="0023278D" w:rsidRPr="005712E8" w:rsidRDefault="0023278D" w:rsidP="0023278D">
      <w:pPr>
        <w:pStyle w:val="ConsPlusNormal"/>
        <w:jc w:val="right"/>
      </w:pPr>
      <w:r w:rsidRPr="005712E8">
        <w:t>автономного округа - Югры</w:t>
      </w:r>
    </w:p>
    <w:p w:rsidR="0023278D" w:rsidRPr="005712E8" w:rsidRDefault="0023278D" w:rsidP="0023278D">
      <w:pPr>
        <w:pStyle w:val="ConsPlusNormal"/>
        <w:jc w:val="right"/>
      </w:pPr>
      <w:r w:rsidRPr="005712E8">
        <w:t xml:space="preserve">от 5 октября 2018 года </w:t>
      </w:r>
      <w:r>
        <w:t>№</w:t>
      </w:r>
      <w:r w:rsidRPr="005712E8">
        <w:t xml:space="preserve"> 348-п</w:t>
      </w:r>
    </w:p>
    <w:p w:rsidR="0023278D" w:rsidRPr="005712E8" w:rsidRDefault="0023278D" w:rsidP="0023278D">
      <w:pPr>
        <w:pStyle w:val="ConsPlusNormal"/>
      </w:pPr>
    </w:p>
    <w:p w:rsidR="0023278D" w:rsidRPr="005712E8" w:rsidRDefault="0023278D" w:rsidP="0023278D">
      <w:pPr>
        <w:pStyle w:val="ConsPlusNormal"/>
        <w:jc w:val="both"/>
      </w:pPr>
    </w:p>
    <w:p w:rsidR="0023278D" w:rsidRPr="005712E8" w:rsidRDefault="0023278D" w:rsidP="0023278D">
      <w:pPr>
        <w:pStyle w:val="ConsPlusTitle"/>
        <w:jc w:val="center"/>
        <w:outlineLvl w:val="1"/>
      </w:pPr>
      <w:bookmarkStart w:id="1" w:name="Par83"/>
      <w:bookmarkEnd w:id="1"/>
      <w:r w:rsidRPr="005712E8">
        <w:t>Паспорт</w:t>
      </w:r>
    </w:p>
    <w:p w:rsidR="0023278D" w:rsidRPr="005712E8" w:rsidRDefault="0023278D" w:rsidP="0023278D">
      <w:pPr>
        <w:pStyle w:val="ConsPlusTitle"/>
        <w:jc w:val="center"/>
      </w:pPr>
      <w:r w:rsidRPr="005712E8">
        <w:t>государственной программы Ханты-Мансийского автономного</w:t>
      </w:r>
    </w:p>
    <w:p w:rsidR="0023278D" w:rsidRPr="005712E8" w:rsidRDefault="0023278D" w:rsidP="0023278D">
      <w:pPr>
        <w:pStyle w:val="ConsPlusTitle"/>
        <w:jc w:val="center"/>
      </w:pPr>
      <w:r w:rsidRPr="005712E8">
        <w:t xml:space="preserve">округа - Югры </w:t>
      </w:r>
      <w:r>
        <w:t>«</w:t>
      </w:r>
      <w:r w:rsidRPr="005712E8">
        <w:t>Профилактика правонарушений и обеспечение</w:t>
      </w:r>
    </w:p>
    <w:p w:rsidR="0023278D" w:rsidRPr="005712E8" w:rsidRDefault="0023278D" w:rsidP="0023278D">
      <w:pPr>
        <w:pStyle w:val="ConsPlusTitle"/>
        <w:jc w:val="center"/>
      </w:pPr>
      <w:r w:rsidRPr="005712E8">
        <w:t>отдельных прав граждан</w:t>
      </w:r>
      <w:r>
        <w:t>»</w:t>
      </w:r>
      <w:r w:rsidRPr="005712E8">
        <w:t xml:space="preserve"> (далее - государственная программа)</w:t>
      </w:r>
    </w:p>
    <w:p w:rsidR="0023278D" w:rsidRPr="005712E8" w:rsidRDefault="0023278D" w:rsidP="0023278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Наименование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Профилактика правонарушений и обеспечение отдельных прав граждан</w:t>
            </w:r>
          </w:p>
        </w:tc>
      </w:tr>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Дата утверждения государственной программы (наименование и номер соответствующего нормативного правового акта)</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постановление Правительства Ханты-Мансийского автономного округа - Югры от 5 октября 2018 года </w:t>
            </w:r>
            <w:r>
              <w:t>№</w:t>
            </w:r>
            <w:r w:rsidRPr="005712E8">
              <w:t xml:space="preserve"> 348-п </w:t>
            </w:r>
            <w:r>
              <w:t>«</w:t>
            </w:r>
            <w:r w:rsidRPr="005712E8">
              <w:t xml:space="preserve">О государственной программе Ханты-Мансийского автономного округа - Югры </w:t>
            </w:r>
            <w:r>
              <w:t>«</w:t>
            </w:r>
            <w:r w:rsidRPr="005712E8">
              <w:t>Профилактика правонарушений и обеспечение отдельных прав граждан</w:t>
            </w:r>
            <w:r>
              <w:t>»</w:t>
            </w:r>
          </w:p>
        </w:tc>
      </w:tr>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Ответственный исполнитель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Департамент внутренней политики Ханты-Мансийского автономного округа - Югры</w:t>
            </w:r>
          </w:p>
        </w:tc>
      </w:tr>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Соисполнители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ind w:firstLine="283"/>
              <w:jc w:val="both"/>
            </w:pPr>
            <w:r w:rsidRPr="005712E8">
              <w:t>Департамент общественных и внешних связей Ханты-Мансийского автономного округа - Югры,</w:t>
            </w:r>
          </w:p>
          <w:p w:rsidR="0023278D" w:rsidRPr="005712E8" w:rsidRDefault="0023278D" w:rsidP="0023278D">
            <w:pPr>
              <w:pStyle w:val="ConsPlusNormal"/>
              <w:ind w:firstLine="283"/>
              <w:jc w:val="both"/>
            </w:pPr>
            <w:r w:rsidRPr="005712E8">
              <w:t>Департамент образования и молодежной политики Ханты-Мансийского автономного округа - Югры,</w:t>
            </w:r>
          </w:p>
          <w:p w:rsidR="0023278D" w:rsidRPr="005712E8" w:rsidRDefault="0023278D" w:rsidP="0023278D">
            <w:pPr>
              <w:pStyle w:val="ConsPlusNormal"/>
              <w:ind w:firstLine="283"/>
              <w:jc w:val="both"/>
            </w:pPr>
            <w:r w:rsidRPr="005712E8">
              <w:t>Департамент культуры Ханты-Мансийского автономного округа - Югры,</w:t>
            </w:r>
          </w:p>
          <w:p w:rsidR="0023278D" w:rsidRPr="005712E8" w:rsidRDefault="0023278D" w:rsidP="0023278D">
            <w:pPr>
              <w:pStyle w:val="ConsPlusNormal"/>
              <w:ind w:firstLine="283"/>
              <w:jc w:val="both"/>
            </w:pPr>
            <w:r w:rsidRPr="005712E8">
              <w:t>Департамент физической культуры и спорта Ханты-</w:t>
            </w:r>
            <w:r w:rsidRPr="005712E8">
              <w:lastRenderedPageBreak/>
              <w:t>Мансийского автономного округа - Югры,</w:t>
            </w:r>
          </w:p>
          <w:p w:rsidR="0023278D" w:rsidRPr="005712E8" w:rsidRDefault="0023278D" w:rsidP="0023278D">
            <w:pPr>
              <w:pStyle w:val="ConsPlusNormal"/>
              <w:ind w:firstLine="283"/>
              <w:jc w:val="both"/>
            </w:pPr>
            <w:r w:rsidRPr="005712E8">
              <w:t>Департамент информационных технологий и цифрового развития Ханты-Мансийского автономного округа - Югры,</w:t>
            </w:r>
          </w:p>
          <w:p w:rsidR="0023278D" w:rsidRDefault="0023278D" w:rsidP="0023278D">
            <w:pPr>
              <w:pStyle w:val="ConsPlusNormal"/>
              <w:ind w:firstLine="283"/>
              <w:jc w:val="both"/>
            </w:pPr>
            <w:r w:rsidRPr="005712E8">
              <w:t xml:space="preserve">Департамент здравоохранения Ханты-Мансийского автономного округа </w:t>
            </w:r>
            <w:r w:rsidR="004D5A0D">
              <w:t>–</w:t>
            </w:r>
            <w:r w:rsidRPr="005712E8">
              <w:t xml:space="preserve"> Югры</w:t>
            </w:r>
            <w:r w:rsidR="004D5A0D">
              <w:t>,</w:t>
            </w:r>
          </w:p>
          <w:p w:rsidR="004D5A0D" w:rsidRPr="00A756D0" w:rsidRDefault="004D5A0D" w:rsidP="0023278D">
            <w:pPr>
              <w:pStyle w:val="ConsPlusNormal"/>
              <w:ind w:firstLine="283"/>
              <w:jc w:val="both"/>
            </w:pPr>
            <w:r w:rsidRPr="00A756D0">
              <w:t>Департамент строительства Ханты-Мансийского автономного округа – Югры</w:t>
            </w:r>
          </w:p>
        </w:tc>
      </w:tr>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Цели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ind w:firstLine="283"/>
              <w:jc w:val="both"/>
            </w:pPr>
            <w:r w:rsidRPr="005712E8">
              <w:t>1. Снижение уровня преступности.</w:t>
            </w:r>
          </w:p>
          <w:p w:rsidR="0023278D" w:rsidRPr="005712E8" w:rsidRDefault="0023278D" w:rsidP="0023278D">
            <w:pPr>
              <w:pStyle w:val="ConsPlusNormal"/>
              <w:ind w:firstLine="283"/>
              <w:jc w:val="both"/>
            </w:pPr>
            <w:r w:rsidRPr="005712E8">
              <w:t>2. Обеспечение прав граждан в отдельных сферах жизнедеятельности</w:t>
            </w:r>
          </w:p>
        </w:tc>
      </w:tr>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Задачи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ind w:firstLine="283"/>
              <w:jc w:val="both"/>
            </w:pPr>
            <w:r w:rsidRPr="005712E8">
              <w:t>1. Создание и совершенствование условий для обеспечения общественного порядка, в том числе с участием граждан.</w:t>
            </w:r>
          </w:p>
          <w:p w:rsidR="0023278D" w:rsidRPr="005712E8" w:rsidRDefault="0023278D" w:rsidP="0023278D">
            <w:pPr>
              <w:pStyle w:val="ConsPlusNormal"/>
              <w:ind w:firstLine="283"/>
              <w:jc w:val="both"/>
            </w:pPr>
            <w:r w:rsidRPr="005712E8">
              <w:t>2.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p w:rsidR="0023278D" w:rsidRPr="005712E8" w:rsidRDefault="0023278D" w:rsidP="0023278D">
            <w:pPr>
              <w:pStyle w:val="ConsPlusNormal"/>
              <w:ind w:firstLine="283"/>
              <w:jc w:val="both"/>
            </w:pPr>
            <w:r w:rsidRPr="005712E8">
              <w:t>3.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p w:rsidR="0023278D" w:rsidRPr="005712E8" w:rsidRDefault="0023278D" w:rsidP="0023278D">
            <w:pPr>
              <w:pStyle w:val="ConsPlusNormal"/>
              <w:ind w:firstLine="283"/>
              <w:jc w:val="both"/>
            </w:pPr>
            <w:r w:rsidRPr="005712E8">
              <w:t>4. Организационное сопровождение реализации отдельных государственных полномочий и функций.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Подпрограммы</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ind w:firstLine="283"/>
              <w:jc w:val="both"/>
            </w:pPr>
            <w:r w:rsidRPr="005712E8">
              <w:t xml:space="preserve">1. </w:t>
            </w:r>
            <w:hyperlink w:anchor="Par249" w:tooltip="Подпрограмма 1 &quot;Профилактика правонарушений&quot;" w:history="1">
              <w:r w:rsidRPr="005712E8">
                <w:t>Профилактика</w:t>
              </w:r>
            </w:hyperlink>
            <w:r w:rsidRPr="005712E8">
              <w:t xml:space="preserve"> правонарушений.</w:t>
            </w:r>
          </w:p>
          <w:p w:rsidR="0023278D" w:rsidRPr="005712E8" w:rsidRDefault="0023278D" w:rsidP="0023278D">
            <w:pPr>
              <w:pStyle w:val="ConsPlusNormal"/>
              <w:ind w:firstLine="283"/>
              <w:jc w:val="both"/>
            </w:pPr>
            <w:r w:rsidRPr="005712E8">
              <w:t xml:space="preserve">2. </w:t>
            </w:r>
            <w:hyperlink w:anchor="Par940" w:tooltip="Подпрограмма 2 &quot;Профилактика незаконного оборота и потребления наркотических средств и психотропных веществ&quot;" w:history="1">
              <w:r w:rsidRPr="005712E8">
                <w:t>Профилактика</w:t>
              </w:r>
            </w:hyperlink>
            <w:r w:rsidRPr="005712E8">
              <w:t xml:space="preserve"> незаконного оборота и потребления наркотических средств и психотропных веществ.</w:t>
            </w:r>
          </w:p>
          <w:p w:rsidR="0023278D" w:rsidRPr="005712E8" w:rsidRDefault="0023278D" w:rsidP="0023278D">
            <w:pPr>
              <w:pStyle w:val="ConsPlusNormal"/>
              <w:ind w:firstLine="283"/>
              <w:jc w:val="both"/>
            </w:pPr>
            <w:r w:rsidRPr="005712E8">
              <w:t xml:space="preserve">3. </w:t>
            </w:r>
            <w:hyperlink w:anchor="Par1674" w:tooltip="Подпрограмма 3 &quot;Обеспечение защиты прав потребителей&quot;" w:history="1">
              <w:r w:rsidRPr="005712E8">
                <w:t>Обеспечение</w:t>
              </w:r>
            </w:hyperlink>
            <w:r w:rsidRPr="005712E8">
              <w:t xml:space="preserve"> защиты прав потребителей.</w:t>
            </w:r>
          </w:p>
          <w:p w:rsidR="0023278D" w:rsidRPr="005712E8" w:rsidRDefault="0023278D" w:rsidP="0023278D">
            <w:pPr>
              <w:pStyle w:val="ConsPlusNormal"/>
              <w:ind w:firstLine="283"/>
              <w:jc w:val="both"/>
            </w:pPr>
            <w:r w:rsidRPr="005712E8">
              <w:t xml:space="preserve">4. </w:t>
            </w:r>
            <w:hyperlink w:anchor="Par1832" w:tooltip="Подпрограмма 4 &quot;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quot;" w:history="1">
              <w:r w:rsidRPr="005712E8">
                <w:t>Создание</w:t>
              </w:r>
            </w:hyperlink>
            <w:r w:rsidRPr="005712E8">
              <w:t xml:space="preserve">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p>
        </w:tc>
      </w:tr>
      <w:tr w:rsidR="0023278D" w:rsidRPr="005712E8" w:rsidTr="0023278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Портфели проектов, проекты автономного округа, входящие в состав государственной программы, в том числе направленные на реализацию национальных проектов (программ) Российской Федерации, параметры их финансового </w:t>
            </w:r>
            <w:r w:rsidRPr="005712E8">
              <w:lastRenderedPageBreak/>
              <w:t>обеспечения</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p>
        </w:tc>
      </w:tr>
      <w:tr w:rsidR="0023278D" w:rsidRPr="00D963F6" w:rsidTr="0023278D">
        <w:tc>
          <w:tcPr>
            <w:tcW w:w="2551" w:type="dxa"/>
            <w:tcBorders>
              <w:top w:val="single" w:sz="4" w:space="0" w:color="auto"/>
              <w:left w:val="single" w:sz="4" w:space="0" w:color="auto"/>
              <w:right w:val="single" w:sz="4" w:space="0" w:color="auto"/>
            </w:tcBorders>
          </w:tcPr>
          <w:p w:rsidR="0023278D" w:rsidRPr="00D963F6" w:rsidRDefault="0023278D" w:rsidP="0023278D">
            <w:pPr>
              <w:pStyle w:val="ConsPlusNormal"/>
            </w:pPr>
            <w:r w:rsidRPr="00D963F6">
              <w:lastRenderedPageBreak/>
              <w:t>Целевые показатели государственной программы</w:t>
            </w:r>
          </w:p>
        </w:tc>
        <w:tc>
          <w:tcPr>
            <w:tcW w:w="6520" w:type="dxa"/>
            <w:tcBorders>
              <w:top w:val="single" w:sz="4" w:space="0" w:color="auto"/>
              <w:left w:val="single" w:sz="4" w:space="0" w:color="auto"/>
              <w:right w:val="single" w:sz="4" w:space="0" w:color="auto"/>
            </w:tcBorders>
          </w:tcPr>
          <w:p w:rsidR="0023278D" w:rsidRPr="00D963F6" w:rsidRDefault="0023278D" w:rsidP="0023278D">
            <w:pPr>
              <w:pStyle w:val="ConsPlusNormal"/>
              <w:jc w:val="both"/>
            </w:pPr>
            <w:bookmarkStart w:id="2" w:name="Par117"/>
            <w:bookmarkEnd w:id="2"/>
            <w:r w:rsidRPr="00D963F6">
              <w:t>1. Снижение уровня преступности (число зарегистрированных преступлений на 100 тыс. человек населения) с 1376 ед. до 1133 ед.</w:t>
            </w:r>
          </w:p>
          <w:p w:rsidR="0023278D" w:rsidRPr="00D963F6" w:rsidRDefault="0023278D" w:rsidP="0023278D">
            <w:pPr>
              <w:pStyle w:val="ConsPlusNormal"/>
              <w:jc w:val="both"/>
            </w:pPr>
            <w:bookmarkStart w:id="3" w:name="Par118"/>
            <w:bookmarkEnd w:id="3"/>
            <w:r w:rsidRPr="00D963F6">
              <w:t>2. Увеличение количества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 с 1357 ед. до 1438 ед.</w:t>
            </w:r>
          </w:p>
        </w:tc>
      </w:tr>
      <w:tr w:rsidR="0023278D" w:rsidRPr="005712E8" w:rsidTr="004D5A0D">
        <w:tc>
          <w:tcPr>
            <w:tcW w:w="255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Сроки реализации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2019 - 2025 годы и на период до 2030 года</w:t>
            </w:r>
          </w:p>
        </w:tc>
      </w:tr>
      <w:tr w:rsidR="00A756D0" w:rsidRPr="005712E8" w:rsidTr="004D5A0D">
        <w:tc>
          <w:tcPr>
            <w:tcW w:w="2551" w:type="dxa"/>
            <w:tcBorders>
              <w:top w:val="single" w:sz="4" w:space="0" w:color="auto"/>
              <w:left w:val="single" w:sz="4" w:space="0" w:color="auto"/>
              <w:bottom w:val="single" w:sz="4" w:space="0" w:color="auto"/>
              <w:right w:val="single" w:sz="4" w:space="0" w:color="auto"/>
            </w:tcBorders>
          </w:tcPr>
          <w:p w:rsidR="00A756D0" w:rsidRPr="00E623F0" w:rsidRDefault="00A756D0" w:rsidP="009547E0">
            <w:pPr>
              <w:pStyle w:val="ConsPlusNormal"/>
              <w:jc w:val="both"/>
            </w:pPr>
            <w:bookmarkStart w:id="4" w:name="Par122"/>
            <w:bookmarkEnd w:id="4"/>
            <w:r w:rsidRPr="00E623F0">
              <w:t>Параметры финансового обеспечения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rsidR="00A756D0" w:rsidRPr="00E623F0" w:rsidRDefault="00A756D0" w:rsidP="009547E0">
            <w:pPr>
              <w:pStyle w:val="ConsPlusNormal"/>
              <w:jc w:val="both"/>
              <w:divId w:val="1001202460"/>
            </w:pPr>
            <w:r w:rsidRPr="00E623F0">
              <w:t>Общее финансирование государственной программы:</w:t>
            </w:r>
          </w:p>
          <w:p w:rsidR="00A756D0" w:rsidRPr="00E623F0" w:rsidRDefault="0015205A" w:rsidP="009547E0">
            <w:pPr>
              <w:pStyle w:val="ConsPlusNormal"/>
              <w:jc w:val="both"/>
              <w:divId w:val="1908565457"/>
            </w:pPr>
            <w:r w:rsidRPr="00E623F0">
              <w:t xml:space="preserve">3197032,8 </w:t>
            </w:r>
            <w:r w:rsidR="00A756D0" w:rsidRPr="00E623F0">
              <w:t>тыс. рублей, в том числе:</w:t>
            </w:r>
          </w:p>
          <w:p w:rsidR="00A756D0" w:rsidRPr="00E623F0" w:rsidRDefault="00A756D0" w:rsidP="009547E0">
            <w:pPr>
              <w:pStyle w:val="ConsPlusNormal"/>
              <w:jc w:val="both"/>
              <w:divId w:val="869732310"/>
            </w:pPr>
            <w:r w:rsidRPr="00E623F0">
              <w:t>2019 год - 308782,7</w:t>
            </w:r>
            <w:r w:rsidR="009547E0" w:rsidRPr="00E623F0">
              <w:t xml:space="preserve"> т</w:t>
            </w:r>
            <w:r w:rsidRPr="00E623F0">
              <w:t>ыс. рублей,</w:t>
            </w:r>
          </w:p>
          <w:p w:rsidR="00A756D0" w:rsidRPr="00E623F0" w:rsidRDefault="00A756D0" w:rsidP="009547E0">
            <w:pPr>
              <w:pStyle w:val="ConsPlusNormal"/>
              <w:jc w:val="both"/>
              <w:divId w:val="245110487"/>
            </w:pPr>
            <w:r w:rsidRPr="00E623F0">
              <w:t xml:space="preserve">2020 год - </w:t>
            </w:r>
            <w:r w:rsidR="0015205A" w:rsidRPr="00E623F0">
              <w:t xml:space="preserve">319985,6 </w:t>
            </w:r>
            <w:r w:rsidR="00246480" w:rsidRPr="00E623F0">
              <w:t xml:space="preserve"> </w:t>
            </w:r>
            <w:r w:rsidRPr="00E623F0">
              <w:t>тыс. рублей,</w:t>
            </w:r>
          </w:p>
          <w:p w:rsidR="00A756D0" w:rsidRPr="00E623F0" w:rsidRDefault="00A756D0" w:rsidP="009547E0">
            <w:pPr>
              <w:pStyle w:val="ConsPlusNormal"/>
              <w:jc w:val="both"/>
              <w:divId w:val="1062951440"/>
            </w:pPr>
            <w:r w:rsidRPr="00E623F0">
              <w:t>2021 год - 310552,8 тыс. рублей,</w:t>
            </w:r>
          </w:p>
          <w:p w:rsidR="00A756D0" w:rsidRPr="00E623F0" w:rsidRDefault="00A756D0" w:rsidP="009547E0">
            <w:pPr>
              <w:pStyle w:val="ConsPlusNormal"/>
              <w:jc w:val="both"/>
              <w:divId w:val="1278758558"/>
            </w:pPr>
            <w:r w:rsidRPr="00E623F0">
              <w:t>2022 год - 252645,8 тыс. рублей,</w:t>
            </w:r>
          </w:p>
          <w:p w:rsidR="00A756D0" w:rsidRPr="00E623F0" w:rsidRDefault="00A756D0" w:rsidP="009547E0">
            <w:pPr>
              <w:pStyle w:val="ConsPlusNormal"/>
              <w:jc w:val="both"/>
              <w:divId w:val="428965165"/>
            </w:pPr>
            <w:r w:rsidRPr="00E623F0">
              <w:t>2023 год - 249977,7 тыс. рублей,</w:t>
            </w:r>
          </w:p>
          <w:p w:rsidR="00A756D0" w:rsidRPr="00E623F0" w:rsidRDefault="00A756D0" w:rsidP="009547E0">
            <w:pPr>
              <w:pStyle w:val="ConsPlusNormal"/>
              <w:jc w:val="both"/>
              <w:divId w:val="1131288291"/>
            </w:pPr>
            <w:r w:rsidRPr="00E623F0">
              <w:t>2024 год - 251741,7 тыс. рублей,</w:t>
            </w:r>
          </w:p>
          <w:p w:rsidR="00A756D0" w:rsidRPr="00E623F0" w:rsidRDefault="00A756D0" w:rsidP="009547E0">
            <w:pPr>
              <w:pStyle w:val="ConsPlusNormal"/>
              <w:jc w:val="both"/>
              <w:divId w:val="245113778"/>
            </w:pPr>
            <w:r w:rsidRPr="00E623F0">
              <w:t>2025 год - 250713,9 тыс. рублей,</w:t>
            </w:r>
          </w:p>
          <w:p w:rsidR="00A756D0" w:rsidRPr="00E623F0" w:rsidRDefault="00A756D0" w:rsidP="009547E0">
            <w:pPr>
              <w:pStyle w:val="ConsPlusNormal"/>
              <w:jc w:val="both"/>
              <w:divId w:val="2014796144"/>
            </w:pPr>
            <w:r w:rsidRPr="00E623F0">
              <w:t>2026 - 2030 годы - 1252632,6 тыс. рублей</w:t>
            </w:r>
          </w:p>
        </w:tc>
      </w:tr>
    </w:tbl>
    <w:p w:rsidR="0023278D" w:rsidRPr="005712E8" w:rsidRDefault="0023278D" w:rsidP="0023278D">
      <w:pPr>
        <w:pStyle w:val="ConsPlusNormal"/>
        <w:jc w:val="both"/>
      </w:pPr>
    </w:p>
    <w:p w:rsidR="0023278D" w:rsidRPr="005712E8" w:rsidRDefault="0023278D" w:rsidP="0023278D">
      <w:pPr>
        <w:pStyle w:val="ConsPlusTitle"/>
        <w:jc w:val="center"/>
        <w:outlineLvl w:val="1"/>
      </w:pPr>
      <w:r w:rsidRPr="005712E8">
        <w:t>Раздел 1. О СТИМУЛИРОВАНИИ ИНВЕСТИЦИОННОЙ И ИННОВАЦИОННОЙ</w:t>
      </w:r>
    </w:p>
    <w:p w:rsidR="0023278D" w:rsidRPr="005712E8" w:rsidRDefault="0023278D" w:rsidP="0023278D">
      <w:pPr>
        <w:pStyle w:val="ConsPlusTitle"/>
        <w:jc w:val="center"/>
      </w:pPr>
      <w:r w:rsidRPr="005712E8">
        <w:t>ДЕЯТЕЛЬНОСТИ, РАЗВИТИИ КОНКУРЕНЦИИ И НЕГОСУДАРСТВЕННОГО</w:t>
      </w:r>
    </w:p>
    <w:p w:rsidR="0023278D" w:rsidRPr="005712E8" w:rsidRDefault="0023278D" w:rsidP="0023278D">
      <w:pPr>
        <w:pStyle w:val="ConsPlusTitle"/>
        <w:jc w:val="center"/>
      </w:pPr>
      <w:r w:rsidRPr="005712E8">
        <w:t>СЕКТОРА ЭКОНОМИКИ</w:t>
      </w:r>
    </w:p>
    <w:p w:rsidR="0023278D" w:rsidRPr="005712E8" w:rsidRDefault="0023278D" w:rsidP="0023278D">
      <w:pPr>
        <w:pStyle w:val="ConsPlusNormal"/>
        <w:jc w:val="both"/>
      </w:pPr>
    </w:p>
    <w:p w:rsidR="0023278D" w:rsidRPr="005712E8" w:rsidRDefault="0023278D" w:rsidP="0023278D">
      <w:pPr>
        <w:pStyle w:val="ConsPlusNormal"/>
        <w:ind w:firstLine="540"/>
        <w:jc w:val="both"/>
      </w:pPr>
      <w:r w:rsidRPr="005712E8">
        <w:t>Исходя из полномочий ответственного исполнителя государственная программа не содержит мер, направленных на:</w:t>
      </w:r>
    </w:p>
    <w:p w:rsidR="0023278D" w:rsidRPr="005712E8" w:rsidRDefault="0023278D" w:rsidP="0023278D">
      <w:pPr>
        <w:pStyle w:val="ConsPlusNormal"/>
        <w:spacing w:before="240"/>
        <w:ind w:firstLine="540"/>
        <w:jc w:val="both"/>
      </w:pPr>
      <w:r w:rsidRPr="005712E8">
        <w:t>формирование благоприятного инвестиционного климата;</w:t>
      </w:r>
    </w:p>
    <w:p w:rsidR="0023278D" w:rsidRPr="005712E8" w:rsidRDefault="0023278D" w:rsidP="0023278D">
      <w:pPr>
        <w:pStyle w:val="ConsPlusNormal"/>
        <w:spacing w:before="240"/>
        <w:ind w:firstLine="540"/>
        <w:jc w:val="both"/>
      </w:pPr>
      <w:r w:rsidRPr="005712E8">
        <w:t>развитие конкуренции, реализацию стандарта развития конкуренции;</w:t>
      </w:r>
    </w:p>
    <w:p w:rsidR="0023278D" w:rsidRPr="005712E8" w:rsidRDefault="0023278D" w:rsidP="0023278D">
      <w:pPr>
        <w:pStyle w:val="ConsPlusNormal"/>
        <w:spacing w:before="240"/>
        <w:ind w:firstLine="540"/>
        <w:jc w:val="both"/>
      </w:pPr>
      <w:r w:rsidRPr="005712E8">
        <w:t>развитие и применение инноваций в соответствии с ключевыми направлениями реализации Национальной технологической инициативы;</w:t>
      </w:r>
    </w:p>
    <w:p w:rsidR="0023278D" w:rsidRPr="005712E8" w:rsidRDefault="0023278D" w:rsidP="0023278D">
      <w:pPr>
        <w:pStyle w:val="ConsPlusNormal"/>
        <w:spacing w:before="240"/>
        <w:ind w:firstLine="540"/>
        <w:jc w:val="both"/>
      </w:pPr>
      <w:r w:rsidRPr="005712E8">
        <w:t>создание благоприятных условий для ведения предпринимательской деятельности.</w:t>
      </w:r>
    </w:p>
    <w:p w:rsidR="0023278D" w:rsidRPr="005712E8" w:rsidRDefault="0023278D" w:rsidP="0023278D">
      <w:pPr>
        <w:pStyle w:val="ConsPlusNormal"/>
        <w:spacing w:before="240"/>
        <w:ind w:firstLine="540"/>
        <w:jc w:val="both"/>
      </w:pPr>
      <w:r w:rsidRPr="005712E8">
        <w:t>Повышение производительности труда осуществляется путем:</w:t>
      </w:r>
    </w:p>
    <w:p w:rsidR="0023278D" w:rsidRPr="005712E8" w:rsidRDefault="0023278D" w:rsidP="0023278D">
      <w:pPr>
        <w:pStyle w:val="ConsPlusNormal"/>
        <w:spacing w:before="240"/>
        <w:ind w:firstLine="540"/>
        <w:jc w:val="both"/>
      </w:pPr>
      <w:r w:rsidRPr="005712E8">
        <w:t>внедрения цифровых технологий и автоматизированных информационных систем, что существенно позволит повысить эффективность управленческих процессов, минимизировать временные затраты при работе с документацией;</w:t>
      </w:r>
    </w:p>
    <w:p w:rsidR="0023278D" w:rsidRPr="005712E8" w:rsidRDefault="0023278D" w:rsidP="0023278D">
      <w:pPr>
        <w:pStyle w:val="ConsPlusNormal"/>
        <w:spacing w:before="240"/>
        <w:ind w:firstLine="540"/>
        <w:jc w:val="both"/>
      </w:pPr>
      <w:r w:rsidRPr="005712E8">
        <w:t>повышения квалификации сотрудников и применения технологий бережливого производства в Департаменте внутренней политики Ханты-Мансийского автономного округа - Югры (далее - автономный округ).</w:t>
      </w:r>
    </w:p>
    <w:p w:rsidR="0023278D" w:rsidRPr="005712E8" w:rsidRDefault="0023278D" w:rsidP="0023278D">
      <w:pPr>
        <w:pStyle w:val="ConsPlusNormal"/>
        <w:jc w:val="both"/>
      </w:pPr>
    </w:p>
    <w:p w:rsidR="0023278D" w:rsidRPr="005712E8" w:rsidRDefault="0023278D" w:rsidP="0023278D">
      <w:pPr>
        <w:pStyle w:val="ConsPlusTitle"/>
        <w:jc w:val="center"/>
        <w:outlineLvl w:val="1"/>
      </w:pPr>
      <w:r w:rsidRPr="005712E8">
        <w:t>Раздел 2. МЕХАНИЗМЫ РЕАЛИЗАЦИИ МЕРОПРИЯТИЙ ГОСУДАРСТВЕННОЙ</w:t>
      </w:r>
    </w:p>
    <w:p w:rsidR="0023278D" w:rsidRPr="005712E8" w:rsidRDefault="0023278D" w:rsidP="0023278D">
      <w:pPr>
        <w:pStyle w:val="ConsPlusTitle"/>
        <w:jc w:val="center"/>
      </w:pPr>
      <w:r w:rsidRPr="005712E8">
        <w:t>ПРОГРАММЫ</w:t>
      </w:r>
    </w:p>
    <w:p w:rsidR="0023278D" w:rsidRPr="005712E8" w:rsidRDefault="0023278D" w:rsidP="0023278D">
      <w:pPr>
        <w:pStyle w:val="ConsPlusNormal"/>
        <w:jc w:val="both"/>
      </w:pPr>
    </w:p>
    <w:p w:rsidR="0023278D" w:rsidRPr="005712E8" w:rsidRDefault="0023278D" w:rsidP="0023278D">
      <w:pPr>
        <w:pStyle w:val="ConsPlusNormal"/>
        <w:ind w:firstLine="540"/>
        <w:jc w:val="both"/>
      </w:pPr>
      <w:r w:rsidRPr="005712E8">
        <w:t>В целях эффективного исполнения мероприятий государственной программы используются следующие механизмы:</w:t>
      </w:r>
    </w:p>
    <w:p w:rsidR="0023278D" w:rsidRPr="005712E8" w:rsidRDefault="0023278D" w:rsidP="0023278D">
      <w:pPr>
        <w:pStyle w:val="ConsPlusNormal"/>
        <w:spacing w:before="240"/>
        <w:ind w:firstLine="540"/>
        <w:jc w:val="both"/>
      </w:pPr>
      <w:r w:rsidRPr="005712E8">
        <w:t>заключение государственными заказчиками государственных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23278D" w:rsidRPr="005712E8" w:rsidRDefault="0023278D" w:rsidP="0023278D">
      <w:pPr>
        <w:pStyle w:val="ConsPlusNormal"/>
        <w:spacing w:before="240"/>
        <w:ind w:firstLine="540"/>
        <w:jc w:val="both"/>
      </w:pPr>
      <w:r w:rsidRPr="005712E8">
        <w:t>передача части функций соисполнителей государственной программы подведомственным государственным организациям, учреждениям автономного округа в соответствии с государственным заданием на оказание государственных услуг (выполнение работ), если эти функции соответствуют уставу (положению) государственной организации, учреждения, а также органам местного самоуправления муниципальных образований с обязательным согласованием содержания мероприятий с ответственным исполнителем государственной программы;</w:t>
      </w:r>
    </w:p>
    <w:p w:rsidR="0023278D" w:rsidRPr="005712E8" w:rsidRDefault="0023278D" w:rsidP="0023278D">
      <w:pPr>
        <w:pStyle w:val="ConsPlusNormal"/>
        <w:spacing w:before="240"/>
        <w:ind w:firstLine="540"/>
        <w:jc w:val="both"/>
      </w:pPr>
      <w:r w:rsidRPr="005712E8">
        <w:t>заключение соглашений (договоров) с федеральными органами исполнительной власти, организациями, учреждениями, общественными объединениями о взаимодействии в целях совместной реализации мероприятий государственной программы в автономном округе;</w:t>
      </w:r>
    </w:p>
    <w:p w:rsidR="0023278D" w:rsidRPr="005712E8" w:rsidRDefault="0023278D" w:rsidP="0023278D">
      <w:pPr>
        <w:pStyle w:val="ConsPlusNormal"/>
        <w:spacing w:before="240"/>
        <w:ind w:firstLine="540"/>
        <w:jc w:val="both"/>
      </w:pPr>
      <w:r w:rsidRPr="005712E8">
        <w:t>заключение соглашений с органами местного самоуправления муниципальных образований в целях совместной реализации мероприятий государственной программы;</w:t>
      </w:r>
    </w:p>
    <w:p w:rsidR="0023278D" w:rsidRPr="005712E8" w:rsidRDefault="0023278D" w:rsidP="0023278D">
      <w:pPr>
        <w:pStyle w:val="ConsPlusNormal"/>
        <w:spacing w:before="240"/>
        <w:ind w:firstLine="540"/>
        <w:jc w:val="both"/>
      </w:pPr>
      <w:r w:rsidRPr="005712E8">
        <w:t xml:space="preserve">применение инструментов </w:t>
      </w:r>
      <w:r>
        <w:t>«</w:t>
      </w:r>
      <w:r w:rsidRPr="005712E8">
        <w:t>бережливого производства</w:t>
      </w:r>
      <w:r>
        <w:t>»</w:t>
      </w:r>
      <w:r w:rsidRPr="005712E8">
        <w:t>, которое способствует ускорению принятия стратегических решений, улучшению взаимодействия между органами власти автономного округа, совершенствованию механизмов государственной поддержки.</w:t>
      </w:r>
    </w:p>
    <w:p w:rsidR="005E4E02" w:rsidRPr="004051EE" w:rsidRDefault="005E4E02">
      <w:pPr>
        <w:pStyle w:val="ConsPlusNormal"/>
        <w:jc w:val="both"/>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rsidP="0023278D">
      <w:pPr>
        <w:pStyle w:val="ConsPlusNormal"/>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pPr>
    </w:p>
    <w:p w:rsidR="00CE7F36" w:rsidRPr="004051EE" w:rsidRDefault="00CE7F36">
      <w:pPr>
        <w:pStyle w:val="ConsPlusNormal"/>
        <w:jc w:val="right"/>
        <w:outlineLvl w:val="1"/>
        <w:sectPr w:rsidR="00CE7F36" w:rsidRPr="004051EE" w:rsidSect="00B31FC4">
          <w:headerReference w:type="default" r:id="rId44"/>
          <w:headerReference w:type="first" r:id="rId45"/>
          <w:pgSz w:w="11906" w:h="16838"/>
          <w:pgMar w:top="1440" w:right="567" w:bottom="1440" w:left="1134" w:header="0" w:footer="0" w:gutter="0"/>
          <w:cols w:space="720"/>
          <w:noEndnote/>
          <w:titlePg/>
          <w:docGrid w:linePitch="299"/>
        </w:sectPr>
      </w:pPr>
    </w:p>
    <w:p w:rsidR="00CE7F36" w:rsidRPr="004051EE" w:rsidRDefault="00CE7F36">
      <w:pPr>
        <w:pStyle w:val="ConsPlusNormal"/>
        <w:jc w:val="right"/>
        <w:outlineLvl w:val="1"/>
      </w:pPr>
    </w:p>
    <w:p w:rsidR="00CE7F36" w:rsidRPr="004051EE" w:rsidRDefault="00CE7F36">
      <w:pPr>
        <w:pStyle w:val="ConsPlusNormal"/>
        <w:jc w:val="right"/>
        <w:outlineLvl w:val="1"/>
      </w:pPr>
    </w:p>
    <w:p w:rsidR="005E4E02" w:rsidRPr="004051EE" w:rsidRDefault="005E4E02">
      <w:pPr>
        <w:pStyle w:val="ConsPlusNormal"/>
        <w:jc w:val="right"/>
        <w:outlineLvl w:val="1"/>
      </w:pPr>
      <w:r w:rsidRPr="004051EE">
        <w:t>Таблица 1</w:t>
      </w:r>
    </w:p>
    <w:p w:rsidR="005E4E02" w:rsidRPr="004051EE" w:rsidRDefault="005E4E02">
      <w:pPr>
        <w:pStyle w:val="ConsPlusNormal"/>
        <w:jc w:val="both"/>
      </w:pPr>
    </w:p>
    <w:p w:rsidR="005E4E02" w:rsidRPr="004051EE" w:rsidRDefault="005E4E02">
      <w:pPr>
        <w:pStyle w:val="ConsPlusTitle"/>
        <w:jc w:val="center"/>
      </w:pPr>
      <w:r w:rsidRPr="004051EE">
        <w:t>Целевые показатели государственной программы</w:t>
      </w:r>
    </w:p>
    <w:p w:rsidR="005E4E02" w:rsidRPr="004051EE" w:rsidRDefault="005E4E0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72"/>
        <w:gridCol w:w="1134"/>
        <w:gridCol w:w="993"/>
        <w:gridCol w:w="992"/>
        <w:gridCol w:w="992"/>
        <w:gridCol w:w="992"/>
        <w:gridCol w:w="945"/>
        <w:gridCol w:w="898"/>
        <w:gridCol w:w="992"/>
        <w:gridCol w:w="1134"/>
      </w:tblGrid>
      <w:tr w:rsidR="005E4E02" w:rsidRPr="004051EE">
        <w:tc>
          <w:tcPr>
            <w:tcW w:w="567" w:type="dxa"/>
            <w:vMerge w:val="restart"/>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 xml:space="preserve"> показателя</w:t>
            </w:r>
          </w:p>
        </w:tc>
        <w:tc>
          <w:tcPr>
            <w:tcW w:w="3572" w:type="dxa"/>
            <w:vMerge w:val="restart"/>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Наименование целевых показателей</w:t>
            </w:r>
          </w:p>
        </w:tc>
        <w:tc>
          <w:tcPr>
            <w:tcW w:w="1134" w:type="dxa"/>
            <w:vMerge w:val="restart"/>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Базовый показатель на начало реализации государственной программы</w:t>
            </w:r>
          </w:p>
        </w:tc>
        <w:tc>
          <w:tcPr>
            <w:tcW w:w="6804" w:type="dxa"/>
            <w:gridSpan w:val="7"/>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Значения показателей по годам</w:t>
            </w:r>
          </w:p>
        </w:tc>
        <w:tc>
          <w:tcPr>
            <w:tcW w:w="113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Целевое значение показателя на момент окончания реализации государственной программы</w:t>
            </w:r>
          </w:p>
        </w:tc>
      </w:tr>
      <w:tr w:rsidR="005E4E02" w:rsidRPr="004051EE">
        <w:tc>
          <w:tcPr>
            <w:tcW w:w="567"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both"/>
            </w:pPr>
          </w:p>
        </w:tc>
        <w:tc>
          <w:tcPr>
            <w:tcW w:w="3572"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both"/>
            </w:pPr>
          </w:p>
        </w:tc>
        <w:tc>
          <w:tcPr>
            <w:tcW w:w="993"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2019 г.</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2020 г.</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2021 г.</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2022 г.</w:t>
            </w:r>
          </w:p>
        </w:tc>
        <w:tc>
          <w:tcPr>
            <w:tcW w:w="94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2023 г.</w:t>
            </w:r>
          </w:p>
        </w:tc>
        <w:tc>
          <w:tcPr>
            <w:tcW w:w="898"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2024 г.</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2025 г.</w:t>
            </w:r>
          </w:p>
        </w:tc>
        <w:tc>
          <w:tcPr>
            <w:tcW w:w="113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2030 г.</w:t>
            </w:r>
          </w:p>
        </w:tc>
      </w:tr>
      <w:tr w:rsidR="005E4E02" w:rsidRPr="004051EE">
        <w:tc>
          <w:tcPr>
            <w:tcW w:w="567"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w:t>
            </w:r>
          </w:p>
        </w:tc>
        <w:tc>
          <w:tcPr>
            <w:tcW w:w="357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w:t>
            </w:r>
          </w:p>
        </w:tc>
        <w:tc>
          <w:tcPr>
            <w:tcW w:w="113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3</w:t>
            </w:r>
          </w:p>
        </w:tc>
        <w:tc>
          <w:tcPr>
            <w:tcW w:w="993"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4</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5</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6</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7</w:t>
            </w:r>
          </w:p>
        </w:tc>
        <w:tc>
          <w:tcPr>
            <w:tcW w:w="94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8</w:t>
            </w:r>
          </w:p>
        </w:tc>
        <w:tc>
          <w:tcPr>
            <w:tcW w:w="898"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9</w:t>
            </w:r>
          </w:p>
        </w:tc>
        <w:tc>
          <w:tcPr>
            <w:tcW w:w="992"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10</w:t>
            </w:r>
          </w:p>
        </w:tc>
        <w:tc>
          <w:tcPr>
            <w:tcW w:w="113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11</w:t>
            </w:r>
          </w:p>
        </w:tc>
      </w:tr>
      <w:tr w:rsidR="0023278D" w:rsidRPr="00D963F6">
        <w:tc>
          <w:tcPr>
            <w:tcW w:w="567"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w:t>
            </w:r>
          </w:p>
        </w:tc>
        <w:tc>
          <w:tcPr>
            <w:tcW w:w="357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both"/>
            </w:pPr>
            <w:r w:rsidRPr="00D963F6">
              <w:t xml:space="preserve">Уровень преступности (число зарегистрированных преступлений на 100 тыс. человек населения), ед. </w:t>
            </w:r>
            <w:hyperlink w:anchor="Par213" w:tooltip="&lt;1&gt; Рассчитывается как отношение числа зарегистрированных преступлений на 100 тыс. человек населения." w:history="1">
              <w:r w:rsidRPr="00D963F6">
                <w:t>&lt;1&gt;</w:t>
              </w:r>
            </w:hyperlink>
          </w:p>
        </w:tc>
        <w:tc>
          <w:tcPr>
            <w:tcW w:w="1134"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1376</w:t>
            </w:r>
          </w:p>
        </w:tc>
        <w:tc>
          <w:tcPr>
            <w:tcW w:w="993"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1343</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1311</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1279</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1249</w:t>
            </w:r>
          </w:p>
        </w:tc>
        <w:tc>
          <w:tcPr>
            <w:tcW w:w="945"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1219</w:t>
            </w:r>
          </w:p>
        </w:tc>
        <w:tc>
          <w:tcPr>
            <w:tcW w:w="898"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1189</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1161</w:t>
            </w:r>
          </w:p>
        </w:tc>
        <w:tc>
          <w:tcPr>
            <w:tcW w:w="1134"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1133</w:t>
            </w:r>
          </w:p>
        </w:tc>
      </w:tr>
      <w:tr w:rsidR="0023278D" w:rsidRPr="00D963F6">
        <w:tc>
          <w:tcPr>
            <w:tcW w:w="567"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2</w:t>
            </w:r>
          </w:p>
        </w:tc>
        <w:tc>
          <w:tcPr>
            <w:tcW w:w="357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both"/>
            </w:pPr>
            <w:r w:rsidRPr="00D963F6">
              <w:t xml:space="preserve">Количество форм непосредственного осуществления местного самоуправления и участия населения в осуществлении местного самоуправления в </w:t>
            </w:r>
            <w:r w:rsidRPr="00D963F6">
              <w:lastRenderedPageBreak/>
              <w:t xml:space="preserve">муниципальных образованиях и случаев их применения, ед. </w:t>
            </w:r>
            <w:hyperlink w:anchor="Par214" w:tooltip="&lt;2&gt; 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муниципальными образованиями автономного округа." w:history="1">
              <w:r w:rsidRPr="00D963F6">
                <w:t>&lt;2&gt;</w:t>
              </w:r>
            </w:hyperlink>
          </w:p>
        </w:tc>
        <w:tc>
          <w:tcPr>
            <w:tcW w:w="1134"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lastRenderedPageBreak/>
              <w:t>1357</w:t>
            </w:r>
          </w:p>
        </w:tc>
        <w:tc>
          <w:tcPr>
            <w:tcW w:w="993"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1364</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1371</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1377</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1384</w:t>
            </w:r>
          </w:p>
        </w:tc>
        <w:tc>
          <w:tcPr>
            <w:tcW w:w="945"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1391</w:t>
            </w:r>
          </w:p>
        </w:tc>
        <w:tc>
          <w:tcPr>
            <w:tcW w:w="898"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1398</w:t>
            </w:r>
          </w:p>
        </w:tc>
        <w:tc>
          <w:tcPr>
            <w:tcW w:w="992"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1405</w:t>
            </w:r>
          </w:p>
        </w:tc>
        <w:tc>
          <w:tcPr>
            <w:tcW w:w="1134" w:type="dxa"/>
            <w:tcBorders>
              <w:top w:val="single" w:sz="4" w:space="0" w:color="auto"/>
              <w:left w:val="single" w:sz="4" w:space="0" w:color="auto"/>
              <w:bottom w:val="single" w:sz="4" w:space="0" w:color="auto"/>
              <w:right w:val="single" w:sz="4" w:space="0" w:color="auto"/>
            </w:tcBorders>
          </w:tcPr>
          <w:p w:rsidR="0023278D" w:rsidRPr="00D963F6" w:rsidRDefault="0023278D" w:rsidP="0023278D">
            <w:pPr>
              <w:pStyle w:val="ConsPlusNormal"/>
              <w:jc w:val="center"/>
            </w:pPr>
            <w:r w:rsidRPr="00D963F6">
              <w:t>1438</w:t>
            </w:r>
          </w:p>
        </w:tc>
      </w:tr>
    </w:tbl>
    <w:p w:rsidR="005E4E02" w:rsidRPr="004051EE" w:rsidRDefault="005E4E02">
      <w:pPr>
        <w:pStyle w:val="ConsPlusNormal"/>
        <w:jc w:val="both"/>
      </w:pPr>
    </w:p>
    <w:p w:rsidR="005E4E02" w:rsidRPr="004051EE" w:rsidRDefault="005E4E02">
      <w:pPr>
        <w:pStyle w:val="ConsPlusNormal"/>
        <w:ind w:firstLine="540"/>
        <w:jc w:val="both"/>
      </w:pPr>
      <w:r w:rsidRPr="004051EE">
        <w:t>--------------------------------</w:t>
      </w:r>
    </w:p>
    <w:p w:rsidR="005E4E02" w:rsidRPr="00DA4A64" w:rsidRDefault="003100C6">
      <w:pPr>
        <w:pStyle w:val="ConsPlusNormal"/>
        <w:spacing w:before="240"/>
        <w:ind w:firstLine="540"/>
        <w:jc w:val="both"/>
      </w:pPr>
      <w:r w:rsidRPr="00DA4A64">
        <w:t>&lt;</w:t>
      </w:r>
      <w:r w:rsidR="00CE7F36" w:rsidRPr="00DA4A64">
        <w:t>1</w:t>
      </w:r>
      <w:r w:rsidR="005E4E02" w:rsidRPr="00DA4A64">
        <w:t>&gt; Рассчитывается как отношение числа зарегистрированных преступлений на 100 тыс. человек населения.</w:t>
      </w:r>
    </w:p>
    <w:p w:rsidR="005E4E02" w:rsidRPr="004051EE" w:rsidRDefault="005E4E02">
      <w:pPr>
        <w:pStyle w:val="ConsPlusNormal"/>
        <w:spacing w:before="240"/>
        <w:ind w:firstLine="540"/>
        <w:jc w:val="both"/>
      </w:pPr>
      <w:r w:rsidRPr="00DA4A64">
        <w:t>&lt;</w:t>
      </w:r>
      <w:r w:rsidR="00CE7F36" w:rsidRPr="00DA4A64">
        <w:t>2</w:t>
      </w:r>
      <w:r w:rsidRPr="004051EE">
        <w:t>&gt; 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муниципальными образованиями автономного округа.</w:t>
      </w:r>
    </w:p>
    <w:p w:rsidR="005E4E02" w:rsidRPr="004051EE" w:rsidRDefault="005E4E02">
      <w:pPr>
        <w:pStyle w:val="ConsPlusNormal"/>
        <w:jc w:val="both"/>
      </w:pPr>
    </w:p>
    <w:p w:rsidR="00CE7F36" w:rsidRPr="004051EE" w:rsidRDefault="00CE7F36">
      <w:pPr>
        <w:pStyle w:val="ConsPlusNormal"/>
        <w:jc w:val="right"/>
        <w:outlineLvl w:val="1"/>
      </w:pPr>
    </w:p>
    <w:p w:rsidR="005E4E02" w:rsidRPr="004051EE" w:rsidRDefault="005E4E02">
      <w:pPr>
        <w:pStyle w:val="ConsPlusNormal"/>
        <w:jc w:val="right"/>
        <w:outlineLvl w:val="1"/>
      </w:pPr>
      <w:r w:rsidRPr="004051EE">
        <w:t>Таблица 2</w:t>
      </w:r>
    </w:p>
    <w:p w:rsidR="005E4E02" w:rsidRPr="004051EE" w:rsidRDefault="005E4E02">
      <w:pPr>
        <w:pStyle w:val="ConsPlusNormal"/>
        <w:jc w:val="both"/>
      </w:pPr>
    </w:p>
    <w:p w:rsidR="005E4E02" w:rsidRPr="004051EE" w:rsidRDefault="005E4E02">
      <w:pPr>
        <w:pStyle w:val="ConsPlusTitle"/>
        <w:jc w:val="center"/>
      </w:pPr>
      <w:r w:rsidRPr="004051EE">
        <w:t>Распределение финансовых ресурсов государственной программы</w:t>
      </w:r>
    </w:p>
    <w:p w:rsidR="005E4E02" w:rsidRPr="004051EE" w:rsidRDefault="005E4E02">
      <w:pPr>
        <w:pStyle w:val="ConsPlusNormal"/>
        <w:jc w:val="both"/>
      </w:pPr>
    </w:p>
    <w:p w:rsidR="005E4E02" w:rsidRPr="004051EE" w:rsidRDefault="005E4E02">
      <w:pPr>
        <w:pStyle w:val="ConsPlusNormal"/>
        <w:jc w:val="both"/>
        <w:rPr>
          <w:sz w:val="18"/>
          <w:szCs w:val="18"/>
        </w:rPr>
      </w:pPr>
    </w:p>
    <w:p w:rsidR="00910EDA" w:rsidRPr="004051EE" w:rsidRDefault="00910EDA">
      <w:pPr>
        <w:pStyle w:val="ConsPlusNormal"/>
        <w:jc w:val="right"/>
        <w:outlineLvl w:val="1"/>
        <w:rPr>
          <w:sz w:val="18"/>
          <w:szCs w:val="18"/>
        </w:rPr>
      </w:pPr>
    </w:p>
    <w:tbl>
      <w:tblPr>
        <w:tblW w:w="15026" w:type="dxa"/>
        <w:tblInd w:w="-601" w:type="dxa"/>
        <w:tblLayout w:type="fixed"/>
        <w:tblLook w:val="04A0" w:firstRow="1" w:lastRow="0" w:firstColumn="1" w:lastColumn="0" w:noHBand="0" w:noVBand="1"/>
      </w:tblPr>
      <w:tblGrid>
        <w:gridCol w:w="851"/>
        <w:gridCol w:w="2268"/>
        <w:gridCol w:w="1418"/>
        <w:gridCol w:w="1417"/>
        <w:gridCol w:w="1101"/>
        <w:gridCol w:w="993"/>
        <w:gridCol w:w="976"/>
        <w:gridCol w:w="1047"/>
        <w:gridCol w:w="1029"/>
        <w:gridCol w:w="949"/>
        <w:gridCol w:w="1011"/>
        <w:gridCol w:w="974"/>
        <w:gridCol w:w="992"/>
      </w:tblGrid>
      <w:tr w:rsidR="00910EDA" w:rsidRPr="008A4E3F" w:rsidTr="00910EDA">
        <w:trPr>
          <w:trHeight w:val="43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Номер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Основные мероприятия государственной программы (их связь с целевыми показателями государственной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Ответственный исполнитель/</w:t>
            </w:r>
            <w:r w:rsidRPr="008A4E3F">
              <w:rPr>
                <w:rFonts w:ascii="Times New Roman" w:hAnsi="Times New Roman"/>
                <w:color w:val="000000"/>
                <w:sz w:val="18"/>
                <w:szCs w:val="18"/>
              </w:rPr>
              <w:br/>
              <w:t>соисполнитель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Источники финансирования</w:t>
            </w:r>
          </w:p>
        </w:tc>
        <w:tc>
          <w:tcPr>
            <w:tcW w:w="9072" w:type="dxa"/>
            <w:gridSpan w:val="9"/>
            <w:tcBorders>
              <w:top w:val="single" w:sz="4" w:space="0" w:color="auto"/>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Финансовые затраты на реализацию (тыс. рублей)</w:t>
            </w:r>
          </w:p>
        </w:tc>
      </w:tr>
      <w:tr w:rsidR="00910EDA" w:rsidRPr="008A4E3F" w:rsidTr="00910EDA">
        <w:trPr>
          <w:trHeight w:val="6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всего</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2019 г.</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2020 г.</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2021 г.</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2022 г.</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2023 г.</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2024 г.</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2025 г.</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2026-2030 г.г.</w:t>
            </w:r>
          </w:p>
        </w:tc>
      </w:tr>
      <w:tr w:rsidR="00910EDA" w:rsidRPr="008A4E3F" w:rsidTr="00910EDA">
        <w:trPr>
          <w:trHeight w:val="300"/>
        </w:trPr>
        <w:tc>
          <w:tcPr>
            <w:tcW w:w="851" w:type="dxa"/>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w:t>
            </w:r>
          </w:p>
        </w:tc>
        <w:tc>
          <w:tcPr>
            <w:tcW w:w="2268"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w:t>
            </w:r>
          </w:p>
        </w:tc>
        <w:tc>
          <w:tcPr>
            <w:tcW w:w="1418"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w:t>
            </w: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8</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9</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11</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13</w:t>
            </w:r>
          </w:p>
        </w:tc>
      </w:tr>
      <w:tr w:rsidR="00910EDA" w:rsidRPr="008A4E3F" w:rsidTr="00910EDA">
        <w:trPr>
          <w:trHeight w:val="315"/>
        </w:trPr>
        <w:tc>
          <w:tcPr>
            <w:tcW w:w="15026" w:type="dxa"/>
            <w:gridSpan w:val="13"/>
            <w:tcBorders>
              <w:top w:val="single" w:sz="4" w:space="0" w:color="auto"/>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xml:space="preserve">Подпрограмма 1 </w:t>
            </w:r>
            <w:r w:rsidR="00F10E15">
              <w:rPr>
                <w:rFonts w:ascii="Times New Roman" w:hAnsi="Times New Roman"/>
                <w:color w:val="000000"/>
                <w:sz w:val="18"/>
                <w:szCs w:val="18"/>
              </w:rPr>
              <w:t>«</w:t>
            </w:r>
            <w:r w:rsidRPr="008A4E3F">
              <w:rPr>
                <w:rFonts w:ascii="Times New Roman" w:hAnsi="Times New Roman"/>
                <w:color w:val="000000"/>
                <w:sz w:val="18"/>
                <w:szCs w:val="18"/>
              </w:rPr>
              <w:t>Профилактика правонарушений</w:t>
            </w:r>
            <w:r w:rsidR="00F10E15">
              <w:rPr>
                <w:rFonts w:ascii="Times New Roman" w:hAnsi="Times New Roman"/>
                <w:color w:val="000000"/>
                <w:sz w:val="18"/>
                <w:szCs w:val="18"/>
              </w:rPr>
              <w:t>»</w:t>
            </w:r>
          </w:p>
        </w:tc>
      </w:tr>
      <w:tr w:rsidR="00910EDA" w:rsidRPr="008A4E3F" w:rsidTr="00910EDA">
        <w:trPr>
          <w:trHeight w:val="510"/>
        </w:trPr>
        <w:tc>
          <w:tcPr>
            <w:tcW w:w="851"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1.1.</w:t>
            </w:r>
          </w:p>
        </w:tc>
        <w:tc>
          <w:tcPr>
            <w:tcW w:w="226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Обеспечение функционирования и развития систем видеонаблюдения в сфере общественного порядка (1)</w:t>
            </w:r>
          </w:p>
        </w:tc>
        <w:tc>
          <w:tcPr>
            <w:tcW w:w="141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Депполитики</w:t>
            </w:r>
            <w:proofErr w:type="spellEnd"/>
            <w:r w:rsidRPr="008A4E3F">
              <w:rPr>
                <w:rFonts w:ascii="Times New Roman" w:hAnsi="Times New Roman"/>
                <w:color w:val="000000"/>
                <w:sz w:val="18"/>
                <w:szCs w:val="18"/>
              </w:rPr>
              <w:t xml:space="preserve"> Югры, </w:t>
            </w:r>
            <w:proofErr w:type="spellStart"/>
            <w:r w:rsidRPr="008A4E3F">
              <w:rPr>
                <w:rFonts w:ascii="Times New Roman" w:hAnsi="Times New Roman"/>
                <w:color w:val="000000"/>
                <w:sz w:val="18"/>
                <w:szCs w:val="18"/>
              </w:rPr>
              <w:t>Депинформтехнологий</w:t>
            </w:r>
            <w:proofErr w:type="spellEnd"/>
            <w:r w:rsidRPr="008A4E3F">
              <w:rPr>
                <w:rFonts w:ascii="Times New Roman" w:hAnsi="Times New Roman"/>
                <w:color w:val="000000"/>
                <w:sz w:val="18"/>
                <w:szCs w:val="18"/>
              </w:rPr>
              <w:t xml:space="preserve"> Югры, муниципальные образования автономного округа (по согласованию)</w:t>
            </w: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181 111,5</w:t>
            </w:r>
          </w:p>
        </w:tc>
        <w:tc>
          <w:tcPr>
            <w:tcW w:w="993" w:type="dxa"/>
            <w:tcBorders>
              <w:top w:val="nil"/>
              <w:left w:val="nil"/>
              <w:bottom w:val="single" w:sz="4" w:space="0" w:color="auto"/>
              <w:right w:val="single" w:sz="4" w:space="0" w:color="auto"/>
            </w:tcBorders>
            <w:vAlign w:val="center"/>
            <w:hideMark/>
          </w:tcPr>
          <w:p w:rsidR="00910EDA" w:rsidRPr="00E623F0" w:rsidRDefault="00910EDA"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15 382,5</w:t>
            </w:r>
          </w:p>
        </w:tc>
        <w:tc>
          <w:tcPr>
            <w:tcW w:w="976"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15 044,2</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15 254,6</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15 047,8</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15 047,8</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15 047,8</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15 047,8</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75 239,0</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910EDA" w:rsidRPr="00E623F0" w:rsidRDefault="00910EDA"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E623F0" w:rsidRDefault="00910EDA"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E623F0" w:rsidRDefault="00910EDA"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120 039,0</w:t>
            </w:r>
          </w:p>
        </w:tc>
        <w:tc>
          <w:tcPr>
            <w:tcW w:w="993" w:type="dxa"/>
            <w:tcBorders>
              <w:top w:val="nil"/>
              <w:left w:val="nil"/>
              <w:bottom w:val="single" w:sz="4" w:space="0" w:color="auto"/>
              <w:right w:val="single" w:sz="4" w:space="0" w:color="auto"/>
            </w:tcBorders>
            <w:vAlign w:val="center"/>
            <w:hideMark/>
          </w:tcPr>
          <w:p w:rsidR="00910EDA" w:rsidRPr="00E623F0" w:rsidRDefault="00910EDA"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9 966,5</w:t>
            </w:r>
          </w:p>
        </w:tc>
        <w:tc>
          <w:tcPr>
            <w:tcW w:w="976"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9 907,5</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10 016,5</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10 016,5</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10 016,5</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10 016,5</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10 016,5</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50 082,5</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61 072,5</w:t>
            </w:r>
          </w:p>
        </w:tc>
        <w:tc>
          <w:tcPr>
            <w:tcW w:w="993" w:type="dxa"/>
            <w:tcBorders>
              <w:top w:val="nil"/>
              <w:left w:val="nil"/>
              <w:bottom w:val="single" w:sz="4" w:space="0" w:color="auto"/>
              <w:right w:val="single" w:sz="4" w:space="0" w:color="auto"/>
            </w:tcBorders>
            <w:vAlign w:val="center"/>
            <w:hideMark/>
          </w:tcPr>
          <w:p w:rsidR="00910EDA" w:rsidRPr="00E623F0" w:rsidRDefault="00910EDA"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5 416,0</w:t>
            </w:r>
          </w:p>
        </w:tc>
        <w:tc>
          <w:tcPr>
            <w:tcW w:w="976"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5 136,7</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5 238,1</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5 031,3</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5 031,3</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5 031,3</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5 031,3</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25 156,5</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w:t>
            </w:r>
            <w:r w:rsidRPr="008A4E3F">
              <w:rPr>
                <w:rFonts w:ascii="Times New Roman" w:hAnsi="Times New Roman"/>
                <w:color w:val="000000"/>
                <w:sz w:val="18"/>
                <w:szCs w:val="18"/>
              </w:rPr>
              <w:lastRenderedPageBreak/>
              <w:t>я</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lastRenderedPageBreak/>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lastRenderedPageBreak/>
              <w:t>1.2.</w:t>
            </w:r>
          </w:p>
        </w:tc>
        <w:tc>
          <w:tcPr>
            <w:tcW w:w="226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Создание условий для деятельности народных дружин (1)</w:t>
            </w:r>
          </w:p>
        </w:tc>
        <w:tc>
          <w:tcPr>
            <w:tcW w:w="141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 муниципальные образования автономного округа (по согласованию)</w:t>
            </w: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5B6591" w:rsidRPr="009547E0" w:rsidRDefault="005B6591"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73 129,7</w:t>
            </w:r>
          </w:p>
        </w:tc>
        <w:tc>
          <w:tcPr>
            <w:tcW w:w="993" w:type="dxa"/>
            <w:tcBorders>
              <w:top w:val="nil"/>
              <w:left w:val="nil"/>
              <w:bottom w:val="single" w:sz="4" w:space="0" w:color="auto"/>
              <w:right w:val="single" w:sz="4" w:space="0" w:color="auto"/>
            </w:tcBorders>
            <w:vAlign w:val="center"/>
            <w:hideMark/>
          </w:tcPr>
          <w:p w:rsidR="00910EDA" w:rsidRPr="009547E0" w:rsidRDefault="00910EDA"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6 028,8</w:t>
            </w:r>
          </w:p>
        </w:tc>
        <w:tc>
          <w:tcPr>
            <w:tcW w:w="976" w:type="dxa"/>
            <w:tcBorders>
              <w:top w:val="nil"/>
              <w:left w:val="nil"/>
              <w:bottom w:val="single" w:sz="4" w:space="0" w:color="auto"/>
              <w:right w:val="single" w:sz="4" w:space="0" w:color="auto"/>
            </w:tcBorders>
            <w:vAlign w:val="center"/>
            <w:hideMark/>
          </w:tcPr>
          <w:p w:rsidR="005B6591" w:rsidRPr="009547E0" w:rsidRDefault="005B6591"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7 053,6</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6 004,1</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6 004,8</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6 004,8</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6 004,8</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6 004,8</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30 024,0</w:t>
            </w:r>
          </w:p>
        </w:tc>
      </w:tr>
      <w:tr w:rsidR="00910EDA"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910EDA" w:rsidRPr="009547E0" w:rsidRDefault="00910EDA"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9547E0" w:rsidRDefault="00910EDA"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9547E0" w:rsidRDefault="00910EDA"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5B6591" w:rsidRPr="009547E0" w:rsidRDefault="005B6591"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46 366,0</w:t>
            </w:r>
          </w:p>
        </w:tc>
        <w:tc>
          <w:tcPr>
            <w:tcW w:w="993" w:type="dxa"/>
            <w:tcBorders>
              <w:top w:val="nil"/>
              <w:left w:val="nil"/>
              <w:bottom w:val="single" w:sz="4" w:space="0" w:color="auto"/>
              <w:right w:val="single" w:sz="4" w:space="0" w:color="auto"/>
            </w:tcBorders>
            <w:vAlign w:val="center"/>
            <w:hideMark/>
          </w:tcPr>
          <w:p w:rsidR="00910EDA" w:rsidRPr="009547E0" w:rsidRDefault="00910EDA"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3 800,0</w:t>
            </w:r>
          </w:p>
        </w:tc>
        <w:tc>
          <w:tcPr>
            <w:tcW w:w="976" w:type="dxa"/>
            <w:tcBorders>
              <w:top w:val="nil"/>
              <w:left w:val="nil"/>
              <w:bottom w:val="single" w:sz="4" w:space="0" w:color="auto"/>
              <w:right w:val="single" w:sz="4" w:space="0" w:color="auto"/>
            </w:tcBorders>
            <w:vAlign w:val="center"/>
            <w:hideMark/>
          </w:tcPr>
          <w:p w:rsidR="005B6591" w:rsidRPr="009547E0" w:rsidRDefault="005B6591"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4 566,0</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3 800,0</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3 800,0</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3 800,0</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3 800,0</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3 800,0</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19 000,0</w:t>
            </w:r>
          </w:p>
        </w:tc>
      </w:tr>
      <w:tr w:rsidR="00910EDA"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5B6591" w:rsidRPr="009547E0" w:rsidRDefault="005B6591"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26 763,7</w:t>
            </w:r>
          </w:p>
        </w:tc>
        <w:tc>
          <w:tcPr>
            <w:tcW w:w="993" w:type="dxa"/>
            <w:tcBorders>
              <w:top w:val="nil"/>
              <w:left w:val="nil"/>
              <w:bottom w:val="single" w:sz="4" w:space="0" w:color="auto"/>
              <w:right w:val="single" w:sz="4" w:space="0" w:color="auto"/>
            </w:tcBorders>
            <w:vAlign w:val="center"/>
            <w:hideMark/>
          </w:tcPr>
          <w:p w:rsidR="00910EDA" w:rsidRPr="009547E0" w:rsidRDefault="00910EDA"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2 228,8</w:t>
            </w:r>
          </w:p>
        </w:tc>
        <w:tc>
          <w:tcPr>
            <w:tcW w:w="976" w:type="dxa"/>
            <w:tcBorders>
              <w:top w:val="nil"/>
              <w:left w:val="nil"/>
              <w:bottom w:val="single" w:sz="4" w:space="0" w:color="auto"/>
              <w:right w:val="single" w:sz="4" w:space="0" w:color="auto"/>
            </w:tcBorders>
            <w:vAlign w:val="center"/>
            <w:hideMark/>
          </w:tcPr>
          <w:p w:rsidR="005B6591" w:rsidRPr="009547E0" w:rsidRDefault="005B6591" w:rsidP="00910EDA">
            <w:pPr>
              <w:spacing w:after="0" w:line="240" w:lineRule="auto"/>
              <w:jc w:val="center"/>
              <w:rPr>
                <w:rFonts w:ascii="Times New Roman" w:hAnsi="Times New Roman"/>
                <w:color w:val="000000"/>
                <w:sz w:val="18"/>
                <w:szCs w:val="18"/>
              </w:rPr>
            </w:pPr>
            <w:r w:rsidRPr="009547E0">
              <w:rPr>
                <w:rFonts w:ascii="Times New Roman" w:hAnsi="Times New Roman"/>
                <w:color w:val="000000"/>
                <w:sz w:val="18"/>
                <w:szCs w:val="18"/>
              </w:rPr>
              <w:t>2 487,6</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2 204,1</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2 204,8</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2 204,8</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2 204,8</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2 204,8</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11 024,0</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1.3.</w:t>
            </w:r>
          </w:p>
        </w:tc>
        <w:tc>
          <w:tcPr>
            <w:tcW w:w="226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Вознаграждение граждан в связи с добровольной сдачей незаконно хранящихся оружия, боеприпасов, взрывчатых веществ и взрывных устройств (1)</w:t>
            </w:r>
          </w:p>
        </w:tc>
        <w:tc>
          <w:tcPr>
            <w:tcW w:w="141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962675" w:rsidRPr="001D791A" w:rsidRDefault="00962675"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4 350,0</w:t>
            </w:r>
          </w:p>
        </w:tc>
        <w:tc>
          <w:tcPr>
            <w:tcW w:w="993" w:type="dxa"/>
            <w:tcBorders>
              <w:top w:val="nil"/>
              <w:left w:val="nil"/>
              <w:bottom w:val="single" w:sz="4" w:space="0" w:color="auto"/>
              <w:right w:val="single" w:sz="4" w:space="0" w:color="auto"/>
            </w:tcBorders>
            <w:vAlign w:val="center"/>
            <w:hideMark/>
          </w:tcPr>
          <w:p w:rsidR="00910EDA" w:rsidRPr="001D791A" w:rsidRDefault="00910EDA"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400,0</w:t>
            </w:r>
          </w:p>
        </w:tc>
        <w:tc>
          <w:tcPr>
            <w:tcW w:w="976" w:type="dxa"/>
            <w:tcBorders>
              <w:top w:val="nil"/>
              <w:left w:val="nil"/>
              <w:bottom w:val="single" w:sz="4" w:space="0" w:color="auto"/>
              <w:right w:val="single" w:sz="4" w:space="0" w:color="auto"/>
            </w:tcBorders>
            <w:vAlign w:val="center"/>
            <w:hideMark/>
          </w:tcPr>
          <w:p w:rsidR="00962675" w:rsidRPr="001D791A" w:rsidRDefault="00962675"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450,0</w:t>
            </w:r>
          </w:p>
        </w:tc>
        <w:tc>
          <w:tcPr>
            <w:tcW w:w="1047" w:type="dxa"/>
            <w:tcBorders>
              <w:top w:val="nil"/>
              <w:left w:val="nil"/>
              <w:bottom w:val="single" w:sz="4" w:space="0" w:color="auto"/>
              <w:right w:val="single" w:sz="4" w:space="0" w:color="auto"/>
            </w:tcBorders>
            <w:vAlign w:val="center"/>
            <w:hideMark/>
          </w:tcPr>
          <w:p w:rsidR="00910EDA" w:rsidRPr="001D791A" w:rsidRDefault="00910EDA"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350,0</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1 750,0</w:t>
            </w:r>
          </w:p>
        </w:tc>
      </w:tr>
      <w:tr w:rsidR="00910EDA"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910EDA" w:rsidRPr="001D791A" w:rsidRDefault="00910EDA"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1D791A" w:rsidRDefault="00910EDA"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1D791A" w:rsidRDefault="00910EDA"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1D791A" w:rsidRDefault="00910EDA"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62675"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62675" w:rsidRPr="008A4E3F" w:rsidRDefault="00962675"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62675" w:rsidRPr="008A4E3F" w:rsidRDefault="00962675"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62675" w:rsidRPr="008A4E3F" w:rsidRDefault="00962675"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62675" w:rsidRPr="008A4E3F" w:rsidRDefault="00962675"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962675" w:rsidRPr="001D791A" w:rsidRDefault="00962675" w:rsidP="00962675">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4 350,0</w:t>
            </w:r>
          </w:p>
        </w:tc>
        <w:tc>
          <w:tcPr>
            <w:tcW w:w="993" w:type="dxa"/>
            <w:tcBorders>
              <w:top w:val="nil"/>
              <w:left w:val="nil"/>
              <w:bottom w:val="single" w:sz="4" w:space="0" w:color="auto"/>
              <w:right w:val="single" w:sz="4" w:space="0" w:color="auto"/>
            </w:tcBorders>
            <w:vAlign w:val="center"/>
            <w:hideMark/>
          </w:tcPr>
          <w:p w:rsidR="00962675" w:rsidRPr="001D791A" w:rsidRDefault="00962675" w:rsidP="00962675">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400,0</w:t>
            </w:r>
          </w:p>
        </w:tc>
        <w:tc>
          <w:tcPr>
            <w:tcW w:w="976" w:type="dxa"/>
            <w:tcBorders>
              <w:top w:val="nil"/>
              <w:left w:val="nil"/>
              <w:bottom w:val="single" w:sz="4" w:space="0" w:color="auto"/>
              <w:right w:val="single" w:sz="4" w:space="0" w:color="auto"/>
            </w:tcBorders>
            <w:vAlign w:val="center"/>
            <w:hideMark/>
          </w:tcPr>
          <w:p w:rsidR="00962675" w:rsidRPr="001D791A" w:rsidRDefault="00962675" w:rsidP="00962675">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450,0</w:t>
            </w:r>
          </w:p>
        </w:tc>
        <w:tc>
          <w:tcPr>
            <w:tcW w:w="1047" w:type="dxa"/>
            <w:tcBorders>
              <w:top w:val="nil"/>
              <w:left w:val="nil"/>
              <w:bottom w:val="single" w:sz="4" w:space="0" w:color="auto"/>
              <w:right w:val="single" w:sz="4" w:space="0" w:color="auto"/>
            </w:tcBorders>
            <w:vAlign w:val="center"/>
            <w:hideMark/>
          </w:tcPr>
          <w:p w:rsidR="00962675" w:rsidRPr="001D791A" w:rsidRDefault="00962675"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350,0</w:t>
            </w:r>
          </w:p>
        </w:tc>
        <w:tc>
          <w:tcPr>
            <w:tcW w:w="1029" w:type="dxa"/>
            <w:tcBorders>
              <w:top w:val="nil"/>
              <w:left w:val="nil"/>
              <w:bottom w:val="single" w:sz="4" w:space="0" w:color="auto"/>
              <w:right w:val="single" w:sz="4" w:space="0" w:color="auto"/>
            </w:tcBorders>
            <w:vAlign w:val="center"/>
            <w:hideMark/>
          </w:tcPr>
          <w:p w:rsidR="00962675" w:rsidRPr="008A4E3F" w:rsidRDefault="0096267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949" w:type="dxa"/>
            <w:tcBorders>
              <w:top w:val="nil"/>
              <w:left w:val="nil"/>
              <w:bottom w:val="single" w:sz="4" w:space="0" w:color="auto"/>
              <w:right w:val="single" w:sz="4" w:space="0" w:color="auto"/>
            </w:tcBorders>
            <w:vAlign w:val="center"/>
            <w:hideMark/>
          </w:tcPr>
          <w:p w:rsidR="00962675" w:rsidRPr="008A4E3F" w:rsidRDefault="0096267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1011" w:type="dxa"/>
            <w:tcBorders>
              <w:top w:val="nil"/>
              <w:left w:val="nil"/>
              <w:bottom w:val="single" w:sz="4" w:space="0" w:color="auto"/>
              <w:right w:val="single" w:sz="4" w:space="0" w:color="auto"/>
            </w:tcBorders>
            <w:vAlign w:val="center"/>
            <w:hideMark/>
          </w:tcPr>
          <w:p w:rsidR="00962675" w:rsidRPr="008A4E3F" w:rsidRDefault="0096267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974" w:type="dxa"/>
            <w:tcBorders>
              <w:top w:val="nil"/>
              <w:left w:val="nil"/>
              <w:bottom w:val="single" w:sz="4" w:space="0" w:color="auto"/>
              <w:right w:val="single" w:sz="4" w:space="0" w:color="auto"/>
            </w:tcBorders>
            <w:vAlign w:val="center"/>
            <w:hideMark/>
          </w:tcPr>
          <w:p w:rsidR="00962675" w:rsidRPr="008A4E3F" w:rsidRDefault="0096267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350,0</w:t>
            </w:r>
          </w:p>
        </w:tc>
        <w:tc>
          <w:tcPr>
            <w:tcW w:w="992" w:type="dxa"/>
            <w:tcBorders>
              <w:top w:val="nil"/>
              <w:left w:val="nil"/>
              <w:bottom w:val="single" w:sz="4" w:space="0" w:color="auto"/>
              <w:right w:val="single" w:sz="4" w:space="0" w:color="auto"/>
            </w:tcBorders>
            <w:vAlign w:val="center"/>
            <w:hideMark/>
          </w:tcPr>
          <w:p w:rsidR="00962675" w:rsidRPr="008A4E3F" w:rsidRDefault="0096267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1 750,0</w:t>
            </w:r>
          </w:p>
        </w:tc>
      </w:tr>
      <w:tr w:rsidR="00910EDA"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1.4.</w:t>
            </w:r>
          </w:p>
        </w:tc>
        <w:tc>
          <w:tcPr>
            <w:tcW w:w="226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Приобретение технических средств и оборудования для обеспечения антитеррористической защищенности населения автономного округа (1)</w:t>
            </w:r>
          </w:p>
        </w:tc>
        <w:tc>
          <w:tcPr>
            <w:tcW w:w="1418" w:type="dxa"/>
            <w:vMerge w:val="restart"/>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9547E0" w:rsidRPr="00D11DC2" w:rsidRDefault="009547E0"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10 917,4</w:t>
            </w:r>
          </w:p>
        </w:tc>
        <w:tc>
          <w:tcPr>
            <w:tcW w:w="993" w:type="dxa"/>
            <w:tcBorders>
              <w:top w:val="nil"/>
              <w:left w:val="nil"/>
              <w:bottom w:val="single" w:sz="4" w:space="0" w:color="auto"/>
              <w:right w:val="single" w:sz="4" w:space="0" w:color="auto"/>
            </w:tcBorders>
            <w:vAlign w:val="center"/>
            <w:hideMark/>
          </w:tcPr>
          <w:p w:rsidR="00910EDA" w:rsidRPr="00D11DC2" w:rsidRDefault="00910EDA"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9547E0" w:rsidRPr="00D11DC2" w:rsidRDefault="009547E0"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917,4</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5 000,0</w:t>
            </w:r>
          </w:p>
        </w:tc>
      </w:tr>
      <w:tr w:rsidR="00910EDA"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910EDA" w:rsidRPr="00D11DC2" w:rsidRDefault="00910EDA"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D11DC2" w:rsidRDefault="00910EDA"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D11DC2" w:rsidRDefault="00910EDA"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9547E0" w:rsidRPr="00D11DC2" w:rsidRDefault="009547E0"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10 917,4</w:t>
            </w:r>
          </w:p>
        </w:tc>
        <w:tc>
          <w:tcPr>
            <w:tcW w:w="993" w:type="dxa"/>
            <w:tcBorders>
              <w:top w:val="nil"/>
              <w:left w:val="nil"/>
              <w:bottom w:val="single" w:sz="4" w:space="0" w:color="auto"/>
              <w:right w:val="single" w:sz="4" w:space="0" w:color="auto"/>
            </w:tcBorders>
            <w:vAlign w:val="center"/>
            <w:hideMark/>
          </w:tcPr>
          <w:p w:rsidR="00910EDA" w:rsidRPr="00D11DC2" w:rsidRDefault="00910EDA"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547E0" w:rsidRPr="00D11DC2" w:rsidRDefault="009547E0" w:rsidP="00910EDA">
            <w:pPr>
              <w:spacing w:after="0" w:line="240" w:lineRule="auto"/>
              <w:jc w:val="center"/>
              <w:rPr>
                <w:rFonts w:ascii="Times New Roman" w:hAnsi="Times New Roman"/>
                <w:strike/>
                <w:color w:val="000000"/>
                <w:sz w:val="18"/>
                <w:szCs w:val="18"/>
              </w:rPr>
            </w:pPr>
            <w:r w:rsidRPr="00D11DC2">
              <w:rPr>
                <w:rFonts w:ascii="Times New Roman" w:hAnsi="Times New Roman"/>
                <w:color w:val="000000"/>
                <w:sz w:val="18"/>
                <w:szCs w:val="18"/>
              </w:rPr>
              <w:t>917,4</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5 000,0</w:t>
            </w:r>
          </w:p>
        </w:tc>
      </w:tr>
      <w:tr w:rsidR="00910EDA"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802AE5" w:rsidRPr="008A4E3F" w:rsidTr="00910EDA">
        <w:trPr>
          <w:trHeight w:val="795"/>
        </w:trPr>
        <w:tc>
          <w:tcPr>
            <w:tcW w:w="851" w:type="dxa"/>
            <w:vMerge w:val="restart"/>
            <w:tcBorders>
              <w:top w:val="nil"/>
              <w:left w:val="single" w:sz="4" w:space="0" w:color="auto"/>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w:t>
            </w:r>
          </w:p>
        </w:tc>
        <w:tc>
          <w:tcPr>
            <w:tcW w:w="2268" w:type="dxa"/>
            <w:vMerge w:val="restart"/>
            <w:tcBorders>
              <w:top w:val="nil"/>
              <w:left w:val="single" w:sz="4" w:space="0" w:color="auto"/>
              <w:bottom w:val="single" w:sz="4" w:space="0" w:color="auto"/>
              <w:right w:val="single" w:sz="4" w:space="0" w:color="auto"/>
            </w:tcBorders>
            <w:vAlign w:val="center"/>
            <w:hideMark/>
          </w:tcPr>
          <w:p w:rsidR="00802AE5" w:rsidRPr="008A4E3F" w:rsidRDefault="00802AE5"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 xml:space="preserve">Осуществление отдельных государственных </w:t>
            </w:r>
            <w:r w:rsidRPr="008A4E3F">
              <w:rPr>
                <w:rFonts w:ascii="Times New Roman" w:hAnsi="Times New Roman"/>
                <w:color w:val="000000"/>
                <w:sz w:val="18"/>
                <w:szCs w:val="18"/>
              </w:rPr>
              <w:lastRenderedPageBreak/>
              <w:t xml:space="preserve">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F10E15">
              <w:rPr>
                <w:rFonts w:ascii="Times New Roman" w:hAnsi="Times New Roman"/>
                <w:color w:val="000000"/>
                <w:sz w:val="18"/>
                <w:szCs w:val="18"/>
              </w:rPr>
              <w:t>«</w:t>
            </w:r>
            <w:r w:rsidRPr="008A4E3F">
              <w:rPr>
                <w:rFonts w:ascii="Times New Roman" w:hAnsi="Times New Roman"/>
                <w:color w:val="000000"/>
                <w:sz w:val="18"/>
                <w:szCs w:val="18"/>
              </w:rPr>
              <w:t>Об административных правонарушениях</w:t>
            </w:r>
            <w:r w:rsidR="00F10E15">
              <w:rPr>
                <w:rFonts w:ascii="Times New Roman" w:hAnsi="Times New Roman"/>
                <w:color w:val="000000"/>
                <w:sz w:val="18"/>
                <w:szCs w:val="18"/>
              </w:rPr>
              <w:t>»</w:t>
            </w:r>
            <w:r w:rsidRPr="008A4E3F">
              <w:rPr>
                <w:rFonts w:ascii="Times New Roman" w:hAnsi="Times New Roman"/>
                <w:color w:val="000000"/>
                <w:sz w:val="18"/>
                <w:szCs w:val="18"/>
              </w:rPr>
              <w:t xml:space="preserve"> (1)</w:t>
            </w:r>
          </w:p>
        </w:tc>
        <w:tc>
          <w:tcPr>
            <w:tcW w:w="1418" w:type="dxa"/>
            <w:vMerge w:val="restart"/>
            <w:tcBorders>
              <w:top w:val="nil"/>
              <w:left w:val="single" w:sz="4" w:space="0" w:color="auto"/>
              <w:bottom w:val="single" w:sz="4" w:space="0" w:color="auto"/>
              <w:right w:val="single" w:sz="4" w:space="0" w:color="auto"/>
            </w:tcBorders>
            <w:vAlign w:val="center"/>
            <w:hideMark/>
          </w:tcPr>
          <w:p w:rsidR="00802AE5" w:rsidRPr="008A4E3F" w:rsidRDefault="00802AE5"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lastRenderedPageBreak/>
              <w:t>Депполитики Югры, муниципальны</w:t>
            </w:r>
            <w:r w:rsidRPr="008A4E3F">
              <w:rPr>
                <w:rFonts w:ascii="Times New Roman" w:hAnsi="Times New Roman"/>
                <w:color w:val="000000"/>
                <w:sz w:val="18"/>
                <w:szCs w:val="18"/>
              </w:rPr>
              <w:lastRenderedPageBreak/>
              <w:t>е образования автономного округа (по согласованию)</w:t>
            </w:r>
          </w:p>
        </w:tc>
        <w:tc>
          <w:tcPr>
            <w:tcW w:w="1417"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lastRenderedPageBreak/>
              <w:t>всего</w:t>
            </w:r>
          </w:p>
        </w:tc>
        <w:tc>
          <w:tcPr>
            <w:tcW w:w="1101" w:type="dxa"/>
            <w:tcBorders>
              <w:top w:val="nil"/>
              <w:left w:val="nil"/>
              <w:bottom w:val="single" w:sz="4" w:space="0" w:color="auto"/>
              <w:right w:val="single" w:sz="4" w:space="0" w:color="auto"/>
            </w:tcBorders>
            <w:vAlign w:val="center"/>
            <w:hideMark/>
          </w:tcPr>
          <w:p w:rsidR="00802AE5" w:rsidRPr="002B6CD3" w:rsidRDefault="00802AE5" w:rsidP="00802AE5">
            <w:pPr>
              <w:spacing w:after="0" w:line="240" w:lineRule="auto"/>
              <w:jc w:val="center"/>
              <w:rPr>
                <w:rFonts w:ascii="Times New Roman" w:hAnsi="Times New Roman"/>
                <w:color w:val="000000"/>
                <w:sz w:val="18"/>
                <w:szCs w:val="18"/>
              </w:rPr>
            </w:pPr>
            <w:r w:rsidRPr="002B6CD3">
              <w:rPr>
                <w:rFonts w:ascii="Times New Roman" w:hAnsi="Times New Roman"/>
                <w:color w:val="000000"/>
                <w:sz w:val="18"/>
                <w:szCs w:val="18"/>
              </w:rPr>
              <w:t>710 234,4</w:t>
            </w:r>
          </w:p>
        </w:tc>
        <w:tc>
          <w:tcPr>
            <w:tcW w:w="993" w:type="dxa"/>
            <w:tcBorders>
              <w:top w:val="nil"/>
              <w:left w:val="nil"/>
              <w:bottom w:val="single" w:sz="4" w:space="0" w:color="auto"/>
              <w:right w:val="single" w:sz="4" w:space="0" w:color="auto"/>
            </w:tcBorders>
            <w:vAlign w:val="center"/>
            <w:hideMark/>
          </w:tcPr>
          <w:p w:rsidR="00802AE5" w:rsidRPr="002B6CD3" w:rsidRDefault="00802AE5" w:rsidP="00802AE5">
            <w:pPr>
              <w:spacing w:after="0" w:line="240" w:lineRule="auto"/>
              <w:jc w:val="center"/>
              <w:rPr>
                <w:rFonts w:ascii="Times New Roman" w:hAnsi="Times New Roman"/>
                <w:color w:val="000000"/>
                <w:sz w:val="18"/>
                <w:szCs w:val="18"/>
              </w:rPr>
            </w:pPr>
            <w:r w:rsidRPr="002B6CD3">
              <w:rPr>
                <w:rFonts w:ascii="Times New Roman" w:hAnsi="Times New Roman"/>
                <w:color w:val="000000"/>
                <w:sz w:val="18"/>
                <w:szCs w:val="18"/>
              </w:rPr>
              <w:t>56 803,6</w:t>
            </w:r>
          </w:p>
        </w:tc>
        <w:tc>
          <w:tcPr>
            <w:tcW w:w="976"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1047"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1029"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949"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1011"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974"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992" w:type="dxa"/>
            <w:tcBorders>
              <w:top w:val="nil"/>
              <w:left w:val="nil"/>
              <w:bottom w:val="single" w:sz="4" w:space="0" w:color="auto"/>
              <w:right w:val="single" w:sz="4" w:space="0" w:color="auto"/>
            </w:tcBorders>
            <w:vAlign w:val="center"/>
            <w:hideMark/>
          </w:tcPr>
          <w:p w:rsidR="00802AE5" w:rsidRPr="008A4E3F" w:rsidRDefault="00802AE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297 014,0</w:t>
            </w:r>
          </w:p>
        </w:tc>
      </w:tr>
      <w:tr w:rsidR="00910EDA" w:rsidRPr="008A4E3F" w:rsidTr="00910EDA">
        <w:trPr>
          <w:trHeight w:val="1005"/>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72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910EDA" w:rsidRPr="002B6CD3" w:rsidRDefault="00802AE5" w:rsidP="00802AE5">
            <w:pPr>
              <w:spacing w:after="0" w:line="240" w:lineRule="auto"/>
              <w:jc w:val="center"/>
              <w:rPr>
                <w:rFonts w:ascii="Times New Roman" w:hAnsi="Times New Roman"/>
                <w:color w:val="000000"/>
                <w:sz w:val="18"/>
                <w:szCs w:val="18"/>
              </w:rPr>
            </w:pPr>
            <w:r w:rsidRPr="002B6CD3">
              <w:rPr>
                <w:rFonts w:ascii="Times New Roman" w:hAnsi="Times New Roman"/>
                <w:color w:val="000000"/>
                <w:sz w:val="18"/>
                <w:szCs w:val="18"/>
              </w:rPr>
              <w:t>710 234,4</w:t>
            </w:r>
          </w:p>
        </w:tc>
        <w:tc>
          <w:tcPr>
            <w:tcW w:w="993" w:type="dxa"/>
            <w:tcBorders>
              <w:top w:val="nil"/>
              <w:left w:val="nil"/>
              <w:bottom w:val="single" w:sz="4" w:space="0" w:color="auto"/>
              <w:right w:val="single" w:sz="4" w:space="0" w:color="auto"/>
            </w:tcBorders>
            <w:vAlign w:val="center"/>
            <w:hideMark/>
          </w:tcPr>
          <w:p w:rsidR="00910EDA" w:rsidRPr="002B6CD3" w:rsidRDefault="00802AE5" w:rsidP="00802AE5">
            <w:pPr>
              <w:spacing w:after="0" w:line="240" w:lineRule="auto"/>
              <w:jc w:val="center"/>
              <w:rPr>
                <w:rFonts w:ascii="Times New Roman" w:hAnsi="Times New Roman"/>
                <w:color w:val="000000"/>
                <w:sz w:val="18"/>
                <w:szCs w:val="18"/>
              </w:rPr>
            </w:pPr>
            <w:r w:rsidRPr="002B6CD3">
              <w:rPr>
                <w:rFonts w:ascii="Times New Roman" w:hAnsi="Times New Roman"/>
                <w:color w:val="000000"/>
                <w:sz w:val="18"/>
                <w:szCs w:val="18"/>
              </w:rPr>
              <w:t>56 803,6</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59 402,8</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297 014,0</w:t>
            </w:r>
          </w:p>
        </w:tc>
      </w:tr>
      <w:tr w:rsidR="00910EDA" w:rsidRPr="008A4E3F" w:rsidTr="00910EDA">
        <w:trPr>
          <w:trHeight w:val="720"/>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10EDA" w:rsidRPr="008A4E3F" w:rsidTr="00910EDA">
        <w:trPr>
          <w:trHeight w:val="1155"/>
        </w:trPr>
        <w:tc>
          <w:tcPr>
            <w:tcW w:w="851"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910EDA" w:rsidRPr="008A4E3F" w:rsidRDefault="00910EDA"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B7136C"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1.6.</w:t>
            </w:r>
          </w:p>
        </w:tc>
        <w:tc>
          <w:tcPr>
            <w:tcW w:w="2268"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(1)</w:t>
            </w:r>
          </w:p>
        </w:tc>
        <w:tc>
          <w:tcPr>
            <w:tcW w:w="1418"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 муниципальные образования автономного округа</w:t>
            </w:r>
          </w:p>
        </w:tc>
        <w:tc>
          <w:tcPr>
            <w:tcW w:w="1417"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3 888,5</w:t>
            </w:r>
          </w:p>
        </w:tc>
        <w:tc>
          <w:tcPr>
            <w:tcW w:w="993"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295,5</w:t>
            </w:r>
          </w:p>
        </w:tc>
        <w:tc>
          <w:tcPr>
            <w:tcW w:w="976"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1 292,1</w:t>
            </w:r>
          </w:p>
        </w:tc>
        <w:tc>
          <w:tcPr>
            <w:tcW w:w="1047" w:type="dxa"/>
            <w:tcBorders>
              <w:top w:val="nil"/>
              <w:left w:val="nil"/>
              <w:bottom w:val="single" w:sz="4" w:space="0" w:color="auto"/>
              <w:right w:val="single" w:sz="4" w:space="0" w:color="auto"/>
            </w:tcBorders>
            <w:vAlign w:val="center"/>
            <w:hideMark/>
          </w:tcPr>
          <w:p w:rsidR="00B7136C" w:rsidRPr="008A4E3F" w:rsidRDefault="00B7136C" w:rsidP="00E347D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369,0</w:t>
            </w:r>
          </w:p>
        </w:tc>
        <w:tc>
          <w:tcPr>
            <w:tcW w:w="1029" w:type="dxa"/>
            <w:tcBorders>
              <w:top w:val="nil"/>
              <w:left w:val="nil"/>
              <w:bottom w:val="single" w:sz="4" w:space="0" w:color="auto"/>
              <w:right w:val="single" w:sz="4" w:space="0" w:color="auto"/>
            </w:tcBorders>
            <w:vAlign w:val="center"/>
            <w:hideMark/>
          </w:tcPr>
          <w:p w:rsidR="00B7136C" w:rsidRPr="008A4E3F" w:rsidRDefault="00B7136C" w:rsidP="00E347D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1 931,9</w:t>
            </w:r>
          </w:p>
        </w:tc>
        <w:tc>
          <w:tcPr>
            <w:tcW w:w="949"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B7136C" w:rsidRPr="00E623F0" w:rsidRDefault="00B7136C"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3 888,5</w:t>
            </w:r>
          </w:p>
        </w:tc>
        <w:tc>
          <w:tcPr>
            <w:tcW w:w="993" w:type="dxa"/>
            <w:tcBorders>
              <w:top w:val="nil"/>
              <w:left w:val="nil"/>
              <w:bottom w:val="single" w:sz="4" w:space="0" w:color="auto"/>
              <w:right w:val="single" w:sz="4" w:space="0" w:color="auto"/>
            </w:tcBorders>
            <w:vAlign w:val="center"/>
            <w:hideMark/>
          </w:tcPr>
          <w:p w:rsidR="00E347D3" w:rsidRPr="00E623F0" w:rsidRDefault="00E347D3"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295,5</w:t>
            </w:r>
          </w:p>
        </w:tc>
        <w:tc>
          <w:tcPr>
            <w:tcW w:w="976" w:type="dxa"/>
            <w:tcBorders>
              <w:top w:val="nil"/>
              <w:left w:val="nil"/>
              <w:bottom w:val="single" w:sz="4" w:space="0" w:color="auto"/>
              <w:right w:val="single" w:sz="4" w:space="0" w:color="auto"/>
            </w:tcBorders>
            <w:vAlign w:val="center"/>
            <w:hideMark/>
          </w:tcPr>
          <w:p w:rsidR="00B7136C" w:rsidRPr="00E623F0" w:rsidRDefault="00B7136C"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1 292,1</w:t>
            </w:r>
          </w:p>
        </w:tc>
        <w:tc>
          <w:tcPr>
            <w:tcW w:w="1047" w:type="dxa"/>
            <w:tcBorders>
              <w:top w:val="nil"/>
              <w:left w:val="nil"/>
              <w:bottom w:val="single" w:sz="4" w:space="0" w:color="auto"/>
              <w:right w:val="single" w:sz="4" w:space="0" w:color="auto"/>
            </w:tcBorders>
            <w:vAlign w:val="center"/>
            <w:hideMark/>
          </w:tcPr>
          <w:p w:rsidR="00E347D3" w:rsidRPr="008A4E3F" w:rsidRDefault="00E347D3" w:rsidP="00E347D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369,0</w:t>
            </w:r>
          </w:p>
        </w:tc>
        <w:tc>
          <w:tcPr>
            <w:tcW w:w="1029" w:type="dxa"/>
            <w:tcBorders>
              <w:top w:val="nil"/>
              <w:left w:val="nil"/>
              <w:bottom w:val="single" w:sz="4" w:space="0" w:color="auto"/>
              <w:right w:val="single" w:sz="4" w:space="0" w:color="auto"/>
            </w:tcBorders>
            <w:vAlign w:val="center"/>
            <w:hideMark/>
          </w:tcPr>
          <w:p w:rsidR="00E347D3" w:rsidRPr="008A4E3F" w:rsidRDefault="00E347D3" w:rsidP="00E347D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1 931,9</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1.7.</w:t>
            </w:r>
          </w:p>
        </w:tc>
        <w:tc>
          <w:tcPr>
            <w:tcW w:w="2268" w:type="dxa"/>
            <w:vMerge w:val="restart"/>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Межбюджетные трансферты Министерству внутренних дел Российской Федерации на охрану общественного порядка и обеспечение общественной безопасности  (1)</w:t>
            </w:r>
          </w:p>
        </w:tc>
        <w:tc>
          <w:tcPr>
            <w:tcW w:w="1418" w:type="dxa"/>
            <w:vMerge w:val="restart"/>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E347D3" w:rsidRPr="00A756D0" w:rsidRDefault="00A9654C" w:rsidP="00A9654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249 722,0</w:t>
            </w:r>
          </w:p>
        </w:tc>
        <w:tc>
          <w:tcPr>
            <w:tcW w:w="993"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68 040,0</w:t>
            </w:r>
          </w:p>
        </w:tc>
        <w:tc>
          <w:tcPr>
            <w:tcW w:w="976" w:type="dxa"/>
            <w:tcBorders>
              <w:top w:val="nil"/>
              <w:left w:val="nil"/>
              <w:bottom w:val="single" w:sz="4" w:space="0" w:color="auto"/>
              <w:right w:val="single" w:sz="4" w:space="0" w:color="auto"/>
            </w:tcBorders>
            <w:vAlign w:val="center"/>
            <w:hideMark/>
          </w:tcPr>
          <w:p w:rsidR="00E347D3" w:rsidRPr="00A756D0" w:rsidRDefault="00A9654C"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62 742,5</w:t>
            </w:r>
          </w:p>
        </w:tc>
        <w:tc>
          <w:tcPr>
            <w:tcW w:w="1047"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65 295,9</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6 032,1</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5 295,9</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7 059,9</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6 032,1</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29 223,6</w:t>
            </w:r>
          </w:p>
        </w:tc>
      </w:tr>
      <w:tr w:rsidR="00E347D3"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A9654C" w:rsidRPr="00A756D0" w:rsidRDefault="00A9654C"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249 722,0</w:t>
            </w:r>
          </w:p>
        </w:tc>
        <w:tc>
          <w:tcPr>
            <w:tcW w:w="993"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68 040,0</w:t>
            </w:r>
          </w:p>
        </w:tc>
        <w:tc>
          <w:tcPr>
            <w:tcW w:w="976" w:type="dxa"/>
            <w:tcBorders>
              <w:top w:val="nil"/>
              <w:left w:val="nil"/>
              <w:bottom w:val="single" w:sz="4" w:space="0" w:color="auto"/>
              <w:right w:val="single" w:sz="4" w:space="0" w:color="auto"/>
            </w:tcBorders>
            <w:vAlign w:val="center"/>
            <w:hideMark/>
          </w:tcPr>
          <w:p w:rsidR="00E347D3" w:rsidRPr="00A756D0" w:rsidRDefault="00A9654C"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62 742,5</w:t>
            </w:r>
          </w:p>
        </w:tc>
        <w:tc>
          <w:tcPr>
            <w:tcW w:w="1047" w:type="dxa"/>
            <w:tcBorders>
              <w:top w:val="nil"/>
              <w:left w:val="nil"/>
              <w:bottom w:val="single" w:sz="4" w:space="0" w:color="auto"/>
              <w:right w:val="single" w:sz="4" w:space="0" w:color="auto"/>
            </w:tcBorders>
            <w:vAlign w:val="center"/>
            <w:hideMark/>
          </w:tcPr>
          <w:p w:rsidR="00E347D3" w:rsidRPr="00A756D0" w:rsidRDefault="00E347D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65 295,9</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6 032,1</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5 295,9</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7 059,9</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6 032,1</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29 223,6</w:t>
            </w:r>
          </w:p>
        </w:tc>
      </w:tr>
      <w:tr w:rsidR="00E347D3"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1.8.</w:t>
            </w:r>
          </w:p>
        </w:tc>
        <w:tc>
          <w:tcPr>
            <w:tcW w:w="2268" w:type="dxa"/>
            <w:vMerge w:val="restart"/>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 xml:space="preserve">Повышение </w:t>
            </w:r>
            <w:r w:rsidRPr="008A4E3F">
              <w:rPr>
                <w:rFonts w:ascii="Times New Roman" w:hAnsi="Times New Roman"/>
                <w:color w:val="000000"/>
                <w:sz w:val="18"/>
                <w:szCs w:val="18"/>
              </w:rPr>
              <w:lastRenderedPageBreak/>
              <w:t>профессионального уровня субъектов профилактики правонарушений (1)</w:t>
            </w:r>
          </w:p>
        </w:tc>
        <w:tc>
          <w:tcPr>
            <w:tcW w:w="1418" w:type="dxa"/>
            <w:vMerge w:val="restart"/>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lastRenderedPageBreak/>
              <w:t xml:space="preserve">Депполитики </w:t>
            </w:r>
            <w:r w:rsidRPr="008A4E3F">
              <w:rPr>
                <w:rFonts w:ascii="Times New Roman" w:hAnsi="Times New Roman"/>
                <w:color w:val="000000"/>
                <w:sz w:val="18"/>
                <w:szCs w:val="18"/>
              </w:rPr>
              <w:lastRenderedPageBreak/>
              <w:t>Югры</w:t>
            </w: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lastRenderedPageBreak/>
              <w:t>всего</w:t>
            </w:r>
          </w:p>
        </w:tc>
        <w:tc>
          <w:tcPr>
            <w:tcW w:w="110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523,0</w:t>
            </w:r>
          </w:p>
        </w:tc>
        <w:tc>
          <w:tcPr>
            <w:tcW w:w="993"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23,0</w:t>
            </w:r>
          </w:p>
        </w:tc>
        <w:tc>
          <w:tcPr>
            <w:tcW w:w="976"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r>
      <w:tr w:rsidR="00E347D3"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523,0</w:t>
            </w:r>
          </w:p>
        </w:tc>
        <w:tc>
          <w:tcPr>
            <w:tcW w:w="993"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23,0</w:t>
            </w:r>
          </w:p>
        </w:tc>
        <w:tc>
          <w:tcPr>
            <w:tcW w:w="976"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r>
      <w:tr w:rsidR="00E347D3"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E347D3"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E347D3" w:rsidRPr="008A4E3F" w:rsidRDefault="00E347D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E347D3" w:rsidRPr="008A4E3F" w:rsidRDefault="00E347D3"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962675" w:rsidRPr="008A4E3F" w:rsidTr="007131DC">
        <w:trPr>
          <w:trHeight w:val="300"/>
        </w:trPr>
        <w:tc>
          <w:tcPr>
            <w:tcW w:w="851" w:type="dxa"/>
            <w:vMerge w:val="restart"/>
            <w:tcBorders>
              <w:top w:val="nil"/>
              <w:left w:val="single" w:sz="4" w:space="0" w:color="auto"/>
              <w:right w:val="single" w:sz="4" w:space="0" w:color="auto"/>
            </w:tcBorders>
            <w:vAlign w:val="center"/>
            <w:hideMark/>
          </w:tcPr>
          <w:p w:rsidR="00962675" w:rsidRPr="008A4E3F" w:rsidRDefault="00962675"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1.9.</w:t>
            </w:r>
          </w:p>
        </w:tc>
        <w:tc>
          <w:tcPr>
            <w:tcW w:w="2268" w:type="dxa"/>
            <w:vMerge w:val="restart"/>
            <w:tcBorders>
              <w:top w:val="nil"/>
              <w:left w:val="single" w:sz="4" w:space="0" w:color="auto"/>
              <w:right w:val="single" w:sz="4" w:space="0" w:color="auto"/>
            </w:tcBorders>
            <w:vAlign w:val="center"/>
            <w:hideMark/>
          </w:tcPr>
          <w:p w:rsidR="00962675" w:rsidRPr="008A4E3F" w:rsidRDefault="00962675"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Профилактика рецидивных преступлений, в том числе приобретение специализированного оборудования (1)</w:t>
            </w:r>
          </w:p>
        </w:tc>
        <w:tc>
          <w:tcPr>
            <w:tcW w:w="1418" w:type="dxa"/>
            <w:vMerge w:val="restart"/>
            <w:tcBorders>
              <w:top w:val="nil"/>
              <w:left w:val="single" w:sz="4" w:space="0" w:color="auto"/>
              <w:bottom w:val="single" w:sz="4" w:space="0" w:color="auto"/>
              <w:right w:val="single" w:sz="4" w:space="0" w:color="auto"/>
            </w:tcBorders>
            <w:vAlign w:val="center"/>
            <w:hideMark/>
          </w:tcPr>
          <w:p w:rsidR="00962675" w:rsidRPr="00A64B57" w:rsidRDefault="00962675"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962675" w:rsidRPr="00A64B57" w:rsidRDefault="00962675"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962675" w:rsidRPr="001D791A" w:rsidRDefault="00962675" w:rsidP="00962675">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9 284,1</w:t>
            </w:r>
          </w:p>
        </w:tc>
        <w:tc>
          <w:tcPr>
            <w:tcW w:w="993" w:type="dxa"/>
            <w:tcBorders>
              <w:top w:val="nil"/>
              <w:left w:val="nil"/>
              <w:bottom w:val="single" w:sz="4" w:space="0" w:color="auto"/>
              <w:right w:val="single" w:sz="4" w:space="0" w:color="auto"/>
            </w:tcBorders>
            <w:vAlign w:val="center"/>
            <w:hideMark/>
          </w:tcPr>
          <w:p w:rsidR="00962675" w:rsidRPr="001D791A" w:rsidRDefault="00962675" w:rsidP="00962675">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1 616,0</w:t>
            </w:r>
          </w:p>
        </w:tc>
        <w:tc>
          <w:tcPr>
            <w:tcW w:w="976" w:type="dxa"/>
            <w:tcBorders>
              <w:top w:val="nil"/>
              <w:left w:val="nil"/>
              <w:bottom w:val="single" w:sz="4" w:space="0" w:color="auto"/>
              <w:right w:val="single" w:sz="4" w:space="0" w:color="auto"/>
            </w:tcBorders>
            <w:vAlign w:val="center"/>
            <w:hideMark/>
          </w:tcPr>
          <w:p w:rsidR="00962675" w:rsidRPr="001D791A" w:rsidRDefault="00962675" w:rsidP="00962675">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668,1</w:t>
            </w:r>
          </w:p>
        </w:tc>
        <w:tc>
          <w:tcPr>
            <w:tcW w:w="1047" w:type="dxa"/>
            <w:tcBorders>
              <w:top w:val="nil"/>
              <w:left w:val="nil"/>
              <w:bottom w:val="single" w:sz="4" w:space="0" w:color="auto"/>
              <w:right w:val="single" w:sz="4" w:space="0" w:color="auto"/>
            </w:tcBorders>
            <w:vAlign w:val="center"/>
            <w:hideMark/>
          </w:tcPr>
          <w:p w:rsidR="00962675" w:rsidRPr="00D11DC2" w:rsidRDefault="00962675" w:rsidP="00A64B57">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700,0</w:t>
            </w:r>
          </w:p>
        </w:tc>
        <w:tc>
          <w:tcPr>
            <w:tcW w:w="1029" w:type="dxa"/>
            <w:tcBorders>
              <w:top w:val="nil"/>
              <w:left w:val="nil"/>
              <w:bottom w:val="single" w:sz="4" w:space="0" w:color="auto"/>
              <w:right w:val="single" w:sz="4" w:space="0" w:color="auto"/>
            </w:tcBorders>
            <w:vAlign w:val="center"/>
            <w:hideMark/>
          </w:tcPr>
          <w:p w:rsidR="00962675" w:rsidRPr="00A64B57" w:rsidRDefault="00962675"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949" w:type="dxa"/>
            <w:tcBorders>
              <w:top w:val="nil"/>
              <w:left w:val="nil"/>
              <w:bottom w:val="single" w:sz="4" w:space="0" w:color="auto"/>
              <w:right w:val="single" w:sz="4" w:space="0" w:color="auto"/>
            </w:tcBorders>
            <w:vAlign w:val="center"/>
            <w:hideMark/>
          </w:tcPr>
          <w:p w:rsidR="00962675" w:rsidRPr="00A64B57" w:rsidRDefault="00962675"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1011" w:type="dxa"/>
            <w:tcBorders>
              <w:top w:val="nil"/>
              <w:left w:val="nil"/>
              <w:bottom w:val="single" w:sz="4" w:space="0" w:color="auto"/>
              <w:right w:val="single" w:sz="4" w:space="0" w:color="auto"/>
            </w:tcBorders>
            <w:vAlign w:val="center"/>
            <w:hideMark/>
          </w:tcPr>
          <w:p w:rsidR="00962675" w:rsidRPr="00A64B57" w:rsidRDefault="00962675"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974" w:type="dxa"/>
            <w:tcBorders>
              <w:top w:val="nil"/>
              <w:left w:val="nil"/>
              <w:bottom w:val="single" w:sz="4" w:space="0" w:color="auto"/>
              <w:right w:val="single" w:sz="4" w:space="0" w:color="auto"/>
            </w:tcBorders>
            <w:vAlign w:val="center"/>
            <w:hideMark/>
          </w:tcPr>
          <w:p w:rsidR="00962675" w:rsidRPr="00A64B57" w:rsidRDefault="00962675"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992" w:type="dxa"/>
            <w:tcBorders>
              <w:top w:val="nil"/>
              <w:left w:val="nil"/>
              <w:bottom w:val="single" w:sz="4" w:space="0" w:color="auto"/>
              <w:right w:val="single" w:sz="4" w:space="0" w:color="auto"/>
            </w:tcBorders>
            <w:vAlign w:val="center"/>
            <w:hideMark/>
          </w:tcPr>
          <w:p w:rsidR="00962675" w:rsidRPr="00A64B57" w:rsidRDefault="00962675"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3 500,0</w:t>
            </w:r>
          </w:p>
        </w:tc>
      </w:tr>
      <w:tr w:rsidR="00A64B57" w:rsidRPr="008A4E3F" w:rsidTr="007131DC">
        <w:trPr>
          <w:trHeight w:val="30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A64B57" w:rsidRPr="001D791A" w:rsidRDefault="00A64B57" w:rsidP="00A64B57">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A64B57" w:rsidRPr="001D791A" w:rsidRDefault="00A64B57" w:rsidP="00A64B57">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A64B57" w:rsidRPr="001D791A" w:rsidRDefault="00A64B57" w:rsidP="00A64B57">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A64B57" w:rsidRPr="00D11DC2" w:rsidRDefault="00A64B57" w:rsidP="00A64B57">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0,0</w:t>
            </w:r>
          </w:p>
        </w:tc>
      </w:tr>
      <w:tr w:rsidR="00A64B57" w:rsidRPr="008A4E3F" w:rsidTr="007131DC">
        <w:trPr>
          <w:trHeight w:val="51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962675" w:rsidRPr="001D791A" w:rsidRDefault="00962675" w:rsidP="0097058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9 284,1</w:t>
            </w:r>
          </w:p>
        </w:tc>
        <w:tc>
          <w:tcPr>
            <w:tcW w:w="993" w:type="dxa"/>
            <w:tcBorders>
              <w:top w:val="nil"/>
              <w:left w:val="nil"/>
              <w:bottom w:val="single" w:sz="4" w:space="0" w:color="auto"/>
              <w:right w:val="single" w:sz="4" w:space="0" w:color="auto"/>
            </w:tcBorders>
            <w:vAlign w:val="center"/>
            <w:hideMark/>
          </w:tcPr>
          <w:p w:rsidR="00A64B57" w:rsidRPr="001D791A" w:rsidRDefault="00A64B57" w:rsidP="00A64B57">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1 616,0</w:t>
            </w:r>
          </w:p>
        </w:tc>
        <w:tc>
          <w:tcPr>
            <w:tcW w:w="976" w:type="dxa"/>
            <w:tcBorders>
              <w:top w:val="nil"/>
              <w:left w:val="nil"/>
              <w:bottom w:val="single" w:sz="4" w:space="0" w:color="auto"/>
              <w:right w:val="single" w:sz="4" w:space="0" w:color="auto"/>
            </w:tcBorders>
            <w:vAlign w:val="center"/>
            <w:hideMark/>
          </w:tcPr>
          <w:p w:rsidR="00962675" w:rsidRPr="001D791A" w:rsidRDefault="00962675" w:rsidP="009547E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668,1</w:t>
            </w:r>
          </w:p>
        </w:tc>
        <w:tc>
          <w:tcPr>
            <w:tcW w:w="1047" w:type="dxa"/>
            <w:tcBorders>
              <w:top w:val="nil"/>
              <w:left w:val="nil"/>
              <w:bottom w:val="single" w:sz="4" w:space="0" w:color="auto"/>
              <w:right w:val="single" w:sz="4" w:space="0" w:color="auto"/>
            </w:tcBorders>
            <w:vAlign w:val="center"/>
            <w:hideMark/>
          </w:tcPr>
          <w:p w:rsidR="00A64B57" w:rsidRPr="00D11DC2" w:rsidRDefault="00A64B57" w:rsidP="00A64B57">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700,0</w:t>
            </w:r>
          </w:p>
        </w:tc>
        <w:tc>
          <w:tcPr>
            <w:tcW w:w="102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94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1011"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974"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700,0</w:t>
            </w:r>
          </w:p>
        </w:tc>
        <w:tc>
          <w:tcPr>
            <w:tcW w:w="992"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3 500,0</w:t>
            </w:r>
          </w:p>
        </w:tc>
      </w:tr>
      <w:tr w:rsidR="00A64B57" w:rsidRPr="008A4E3F" w:rsidTr="007131DC">
        <w:trPr>
          <w:trHeight w:val="30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0,0</w:t>
            </w:r>
          </w:p>
        </w:tc>
      </w:tr>
      <w:tr w:rsidR="00A64B57" w:rsidRPr="008A4E3F" w:rsidTr="007131DC">
        <w:trPr>
          <w:trHeight w:val="51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A64B57" w:rsidRPr="008A4E3F" w:rsidRDefault="00A64B57" w:rsidP="00A64B57">
            <w:pPr>
              <w:spacing w:after="0" w:line="240" w:lineRule="auto"/>
              <w:jc w:val="center"/>
              <w:rPr>
                <w:rFonts w:ascii="Times New Roman" w:hAnsi="Times New Roman"/>
                <w:color w:val="000000"/>
                <w:sz w:val="18"/>
                <w:szCs w:val="18"/>
              </w:rPr>
            </w:pPr>
            <w:r w:rsidRPr="00A64B57">
              <w:rPr>
                <w:rFonts w:ascii="Times New Roman" w:hAnsi="Times New Roman"/>
                <w:color w:val="000000"/>
                <w:sz w:val="18"/>
                <w:szCs w:val="18"/>
              </w:rPr>
              <w:t>0,0</w:t>
            </w:r>
          </w:p>
        </w:tc>
      </w:tr>
      <w:tr w:rsidR="00A64B57" w:rsidRPr="008A4E3F" w:rsidTr="007131DC">
        <w:trPr>
          <w:trHeight w:val="51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val="restart"/>
            <w:tcBorders>
              <w:top w:val="nil"/>
              <w:left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proofErr w:type="spellStart"/>
            <w:r w:rsidRPr="00A756D0">
              <w:rPr>
                <w:rFonts w:ascii="Times New Roman" w:hAnsi="Times New Roman"/>
                <w:color w:val="000000"/>
                <w:sz w:val="18"/>
                <w:szCs w:val="18"/>
              </w:rPr>
              <w:t>Депинформтехнологий</w:t>
            </w:r>
            <w:proofErr w:type="spellEnd"/>
            <w:r w:rsidRPr="00A756D0">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2 834,0</w:t>
            </w:r>
          </w:p>
        </w:tc>
        <w:tc>
          <w:tcPr>
            <w:tcW w:w="993"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2 834,0</w:t>
            </w:r>
          </w:p>
        </w:tc>
        <w:tc>
          <w:tcPr>
            <w:tcW w:w="104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A64B57" w:rsidRPr="008A4E3F" w:rsidTr="007131DC">
        <w:trPr>
          <w:trHeight w:val="51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A64B57" w:rsidRPr="008A4E3F" w:rsidTr="007131DC">
        <w:trPr>
          <w:trHeight w:val="51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2 834,0</w:t>
            </w:r>
          </w:p>
        </w:tc>
        <w:tc>
          <w:tcPr>
            <w:tcW w:w="993"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2 834,0</w:t>
            </w:r>
          </w:p>
        </w:tc>
        <w:tc>
          <w:tcPr>
            <w:tcW w:w="104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A64B57" w:rsidRPr="008A4E3F" w:rsidTr="007131DC">
        <w:trPr>
          <w:trHeight w:val="510"/>
        </w:trPr>
        <w:tc>
          <w:tcPr>
            <w:tcW w:w="851"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A64B57" w:rsidRPr="008A4E3F" w:rsidTr="007131DC">
        <w:trPr>
          <w:trHeight w:val="510"/>
        </w:trPr>
        <w:tc>
          <w:tcPr>
            <w:tcW w:w="851" w:type="dxa"/>
            <w:vMerge/>
            <w:tcBorders>
              <w:left w:val="single" w:sz="4" w:space="0" w:color="auto"/>
              <w:bottom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vAlign w:val="center"/>
            <w:hideMark/>
          </w:tcPr>
          <w:p w:rsidR="00A64B57" w:rsidRPr="008A4E3F" w:rsidRDefault="00A64B57" w:rsidP="00910EDA">
            <w:pPr>
              <w:spacing w:after="0" w:line="240" w:lineRule="auto"/>
              <w:rPr>
                <w:rFonts w:ascii="Times New Roman" w:hAnsi="Times New Roman"/>
                <w:color w:val="000000"/>
                <w:sz w:val="18"/>
                <w:szCs w:val="18"/>
              </w:rPr>
            </w:pPr>
          </w:p>
        </w:tc>
        <w:tc>
          <w:tcPr>
            <w:tcW w:w="1418" w:type="dxa"/>
            <w:vMerge/>
            <w:tcBorders>
              <w:left w:val="single" w:sz="4" w:space="0" w:color="auto"/>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A64B57" w:rsidRPr="00A756D0" w:rsidRDefault="00A64B57" w:rsidP="00A64B57">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330FAF"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1.10.</w:t>
            </w:r>
          </w:p>
        </w:tc>
        <w:tc>
          <w:tcPr>
            <w:tcW w:w="2268"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Обеспечение оказания бесплатной юридической помощи (1)</w:t>
            </w:r>
          </w:p>
        </w:tc>
        <w:tc>
          <w:tcPr>
            <w:tcW w:w="1418"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4B53C3" w:rsidRPr="001D791A" w:rsidRDefault="004B53C3" w:rsidP="009547E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110 195,4</w:t>
            </w:r>
          </w:p>
        </w:tc>
        <w:tc>
          <w:tcPr>
            <w:tcW w:w="993" w:type="dxa"/>
            <w:tcBorders>
              <w:top w:val="nil"/>
              <w:left w:val="nil"/>
              <w:bottom w:val="single" w:sz="4" w:space="0" w:color="auto"/>
              <w:right w:val="single" w:sz="4" w:space="0" w:color="auto"/>
            </w:tcBorders>
            <w:vAlign w:val="center"/>
            <w:hideMark/>
          </w:tcPr>
          <w:p w:rsidR="00330FAF" w:rsidRPr="001D791A" w:rsidRDefault="00330FAF" w:rsidP="007131DC">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9 791,5</w:t>
            </w:r>
          </w:p>
        </w:tc>
        <w:tc>
          <w:tcPr>
            <w:tcW w:w="976" w:type="dxa"/>
            <w:tcBorders>
              <w:top w:val="nil"/>
              <w:left w:val="nil"/>
              <w:bottom w:val="single" w:sz="4" w:space="0" w:color="auto"/>
              <w:right w:val="single" w:sz="4" w:space="0" w:color="auto"/>
            </w:tcBorders>
            <w:vAlign w:val="center"/>
            <w:hideMark/>
          </w:tcPr>
          <w:p w:rsidR="004B53C3" w:rsidRPr="001D791A" w:rsidRDefault="004B53C3" w:rsidP="009547E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8 269,9</w:t>
            </w:r>
          </w:p>
        </w:tc>
        <w:tc>
          <w:tcPr>
            <w:tcW w:w="1047" w:type="dxa"/>
            <w:tcBorders>
              <w:top w:val="nil"/>
              <w:left w:val="nil"/>
              <w:bottom w:val="single" w:sz="4" w:space="0" w:color="auto"/>
              <w:right w:val="single" w:sz="4" w:space="0" w:color="auto"/>
            </w:tcBorders>
            <w:vAlign w:val="center"/>
            <w:hideMark/>
          </w:tcPr>
          <w:p w:rsidR="00330FAF" w:rsidRPr="00A756D0" w:rsidRDefault="00330FAF" w:rsidP="00EF38E3">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9 213,4</w:t>
            </w:r>
          </w:p>
        </w:tc>
        <w:tc>
          <w:tcPr>
            <w:tcW w:w="1029"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9 213,4</w:t>
            </w:r>
          </w:p>
        </w:tc>
        <w:tc>
          <w:tcPr>
            <w:tcW w:w="949"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9 213,4</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9 213,4</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9 213,4</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46 067,0</w:t>
            </w:r>
          </w:p>
        </w:tc>
      </w:tr>
      <w:tr w:rsidR="00330FAF"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330FAF" w:rsidRPr="001D791A" w:rsidRDefault="00330FAF" w:rsidP="00EF38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1D791A" w:rsidRDefault="00330FAF" w:rsidP="00EF38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1D791A" w:rsidRDefault="00330FAF" w:rsidP="00EF38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A756D0" w:rsidRDefault="00330FAF" w:rsidP="00EF38E3">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4B53C3"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4B53C3" w:rsidRPr="008A4E3F" w:rsidRDefault="004B53C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4B53C3" w:rsidRPr="008A4E3F" w:rsidRDefault="004B53C3"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B53C3" w:rsidRPr="008A4E3F" w:rsidRDefault="004B53C3"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4B53C3" w:rsidRPr="008A4E3F" w:rsidRDefault="004B53C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4B53C3" w:rsidRPr="001D791A" w:rsidRDefault="004B53C3" w:rsidP="007161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110 195,4</w:t>
            </w:r>
          </w:p>
        </w:tc>
        <w:tc>
          <w:tcPr>
            <w:tcW w:w="993" w:type="dxa"/>
            <w:tcBorders>
              <w:top w:val="nil"/>
              <w:left w:val="nil"/>
              <w:bottom w:val="single" w:sz="4" w:space="0" w:color="auto"/>
              <w:right w:val="single" w:sz="4" w:space="0" w:color="auto"/>
            </w:tcBorders>
            <w:vAlign w:val="center"/>
            <w:hideMark/>
          </w:tcPr>
          <w:p w:rsidR="004B53C3" w:rsidRPr="001D791A" w:rsidRDefault="004B53C3" w:rsidP="007161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9 791,5</w:t>
            </w:r>
          </w:p>
        </w:tc>
        <w:tc>
          <w:tcPr>
            <w:tcW w:w="976" w:type="dxa"/>
            <w:tcBorders>
              <w:top w:val="nil"/>
              <w:left w:val="nil"/>
              <w:bottom w:val="single" w:sz="4" w:space="0" w:color="auto"/>
              <w:right w:val="single" w:sz="4" w:space="0" w:color="auto"/>
            </w:tcBorders>
            <w:vAlign w:val="center"/>
            <w:hideMark/>
          </w:tcPr>
          <w:p w:rsidR="004B53C3" w:rsidRPr="001D791A" w:rsidRDefault="004B53C3" w:rsidP="007161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8 269,9</w:t>
            </w:r>
          </w:p>
        </w:tc>
        <w:tc>
          <w:tcPr>
            <w:tcW w:w="1047" w:type="dxa"/>
            <w:tcBorders>
              <w:top w:val="nil"/>
              <w:left w:val="nil"/>
              <w:bottom w:val="single" w:sz="4" w:space="0" w:color="auto"/>
              <w:right w:val="single" w:sz="4" w:space="0" w:color="auto"/>
            </w:tcBorders>
            <w:vAlign w:val="center"/>
            <w:hideMark/>
          </w:tcPr>
          <w:p w:rsidR="004B53C3" w:rsidRPr="00A756D0" w:rsidRDefault="004B53C3" w:rsidP="00EF38E3">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9 213,4</w:t>
            </w:r>
          </w:p>
        </w:tc>
        <w:tc>
          <w:tcPr>
            <w:tcW w:w="1029" w:type="dxa"/>
            <w:tcBorders>
              <w:top w:val="nil"/>
              <w:left w:val="nil"/>
              <w:bottom w:val="single" w:sz="4" w:space="0" w:color="auto"/>
              <w:right w:val="single" w:sz="4" w:space="0" w:color="auto"/>
            </w:tcBorders>
            <w:vAlign w:val="center"/>
            <w:hideMark/>
          </w:tcPr>
          <w:p w:rsidR="004B53C3" w:rsidRPr="00A756D0" w:rsidRDefault="004B53C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9 213,4</w:t>
            </w:r>
          </w:p>
        </w:tc>
        <w:tc>
          <w:tcPr>
            <w:tcW w:w="949" w:type="dxa"/>
            <w:tcBorders>
              <w:top w:val="nil"/>
              <w:left w:val="nil"/>
              <w:bottom w:val="single" w:sz="4" w:space="0" w:color="auto"/>
              <w:right w:val="single" w:sz="4" w:space="0" w:color="auto"/>
            </w:tcBorders>
            <w:vAlign w:val="center"/>
            <w:hideMark/>
          </w:tcPr>
          <w:p w:rsidR="004B53C3" w:rsidRPr="00A756D0" w:rsidRDefault="004B53C3"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9 213,4</w:t>
            </w:r>
          </w:p>
        </w:tc>
        <w:tc>
          <w:tcPr>
            <w:tcW w:w="1011" w:type="dxa"/>
            <w:tcBorders>
              <w:top w:val="nil"/>
              <w:left w:val="nil"/>
              <w:bottom w:val="single" w:sz="4" w:space="0" w:color="auto"/>
              <w:right w:val="single" w:sz="4" w:space="0" w:color="auto"/>
            </w:tcBorders>
            <w:vAlign w:val="center"/>
            <w:hideMark/>
          </w:tcPr>
          <w:p w:rsidR="004B53C3" w:rsidRPr="008A4E3F" w:rsidRDefault="004B53C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9 213,4</w:t>
            </w:r>
          </w:p>
        </w:tc>
        <w:tc>
          <w:tcPr>
            <w:tcW w:w="974" w:type="dxa"/>
            <w:tcBorders>
              <w:top w:val="nil"/>
              <w:left w:val="nil"/>
              <w:bottom w:val="single" w:sz="4" w:space="0" w:color="auto"/>
              <w:right w:val="single" w:sz="4" w:space="0" w:color="auto"/>
            </w:tcBorders>
            <w:vAlign w:val="center"/>
            <w:hideMark/>
          </w:tcPr>
          <w:p w:rsidR="004B53C3" w:rsidRPr="008A4E3F" w:rsidRDefault="004B53C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9 213,4</w:t>
            </w:r>
          </w:p>
        </w:tc>
        <w:tc>
          <w:tcPr>
            <w:tcW w:w="992" w:type="dxa"/>
            <w:tcBorders>
              <w:top w:val="nil"/>
              <w:left w:val="nil"/>
              <w:bottom w:val="single" w:sz="4" w:space="0" w:color="auto"/>
              <w:right w:val="single" w:sz="4" w:space="0" w:color="auto"/>
            </w:tcBorders>
            <w:vAlign w:val="center"/>
            <w:hideMark/>
          </w:tcPr>
          <w:p w:rsidR="004B53C3" w:rsidRPr="008A4E3F" w:rsidRDefault="004B53C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46 067,0</w:t>
            </w:r>
          </w:p>
        </w:tc>
      </w:tr>
      <w:tr w:rsidR="00330FAF"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A756D0" w:rsidRDefault="00330FA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1.11.</w:t>
            </w:r>
          </w:p>
        </w:tc>
        <w:tc>
          <w:tcPr>
            <w:tcW w:w="2268"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Тематическая социальная реклама в сфере безопасности дорожного движения (1)</w:t>
            </w:r>
          </w:p>
        </w:tc>
        <w:tc>
          <w:tcPr>
            <w:tcW w:w="1418"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Депобразования</w:t>
            </w:r>
            <w:proofErr w:type="spellEnd"/>
            <w:r w:rsidRPr="008A4E3F">
              <w:rPr>
                <w:rFonts w:ascii="Times New Roman" w:hAnsi="Times New Roman"/>
                <w:color w:val="000000"/>
                <w:sz w:val="18"/>
                <w:szCs w:val="18"/>
              </w:rPr>
              <w:t xml:space="preserve"> и молодежи Югры</w:t>
            </w: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D11DC2" w:rsidRPr="001D791A" w:rsidRDefault="00D11DC2" w:rsidP="00910EDA">
            <w:pPr>
              <w:spacing w:after="0" w:line="240" w:lineRule="auto"/>
              <w:jc w:val="center"/>
              <w:rPr>
                <w:rFonts w:ascii="Times New Roman" w:hAnsi="Times New Roman"/>
                <w:strike/>
                <w:color w:val="000000"/>
                <w:sz w:val="18"/>
                <w:szCs w:val="18"/>
              </w:rPr>
            </w:pPr>
            <w:r w:rsidRPr="001D791A">
              <w:rPr>
                <w:rFonts w:ascii="Times New Roman" w:hAnsi="Times New Roman"/>
                <w:color w:val="000000"/>
                <w:sz w:val="18"/>
                <w:szCs w:val="18"/>
              </w:rPr>
              <w:t>1 100,0</w:t>
            </w:r>
          </w:p>
        </w:tc>
        <w:tc>
          <w:tcPr>
            <w:tcW w:w="993" w:type="dxa"/>
            <w:tcBorders>
              <w:top w:val="nil"/>
              <w:left w:val="nil"/>
              <w:bottom w:val="single" w:sz="4" w:space="0" w:color="auto"/>
              <w:right w:val="single" w:sz="4" w:space="0" w:color="auto"/>
            </w:tcBorders>
            <w:vAlign w:val="center"/>
            <w:hideMark/>
          </w:tcPr>
          <w:p w:rsidR="00330FAF" w:rsidRPr="001D791A" w:rsidRDefault="00330FAF"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100,0</w:t>
            </w:r>
          </w:p>
        </w:tc>
        <w:tc>
          <w:tcPr>
            <w:tcW w:w="976" w:type="dxa"/>
            <w:tcBorders>
              <w:top w:val="nil"/>
              <w:left w:val="nil"/>
              <w:bottom w:val="single" w:sz="4" w:space="0" w:color="auto"/>
              <w:right w:val="single" w:sz="4" w:space="0" w:color="auto"/>
            </w:tcBorders>
            <w:vAlign w:val="center"/>
            <w:hideMark/>
          </w:tcPr>
          <w:p w:rsidR="00D11DC2" w:rsidRPr="001D791A" w:rsidRDefault="00D11DC2" w:rsidP="00910EDA">
            <w:pPr>
              <w:spacing w:after="0" w:line="240" w:lineRule="auto"/>
              <w:jc w:val="center"/>
              <w:rPr>
                <w:rFonts w:ascii="Times New Roman" w:hAnsi="Times New Roman"/>
                <w:strike/>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500,0</w:t>
            </w:r>
          </w:p>
        </w:tc>
      </w:tr>
      <w:tr w:rsidR="00330FAF"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330FAF" w:rsidRPr="001D791A" w:rsidRDefault="00330FAF"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1D791A" w:rsidRDefault="00330FAF"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1D791A" w:rsidRDefault="00330FAF"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D11DC2" w:rsidRPr="001D791A" w:rsidRDefault="00D11DC2" w:rsidP="00910EDA">
            <w:pPr>
              <w:spacing w:after="0" w:line="240" w:lineRule="auto"/>
              <w:jc w:val="center"/>
              <w:rPr>
                <w:rFonts w:ascii="Times New Roman" w:hAnsi="Times New Roman"/>
                <w:strike/>
                <w:color w:val="000000"/>
                <w:sz w:val="18"/>
                <w:szCs w:val="18"/>
              </w:rPr>
            </w:pPr>
            <w:r w:rsidRPr="001D791A">
              <w:rPr>
                <w:rFonts w:ascii="Times New Roman" w:hAnsi="Times New Roman"/>
                <w:color w:val="000000"/>
                <w:sz w:val="18"/>
                <w:szCs w:val="18"/>
              </w:rPr>
              <w:t>1 100,0</w:t>
            </w:r>
          </w:p>
        </w:tc>
        <w:tc>
          <w:tcPr>
            <w:tcW w:w="993" w:type="dxa"/>
            <w:tcBorders>
              <w:top w:val="nil"/>
              <w:left w:val="nil"/>
              <w:bottom w:val="single" w:sz="4" w:space="0" w:color="auto"/>
              <w:right w:val="single" w:sz="4" w:space="0" w:color="auto"/>
            </w:tcBorders>
            <w:vAlign w:val="center"/>
            <w:hideMark/>
          </w:tcPr>
          <w:p w:rsidR="00330FAF" w:rsidRPr="001D791A" w:rsidRDefault="00330FAF"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100,0</w:t>
            </w:r>
          </w:p>
        </w:tc>
        <w:tc>
          <w:tcPr>
            <w:tcW w:w="976" w:type="dxa"/>
            <w:tcBorders>
              <w:top w:val="nil"/>
              <w:left w:val="nil"/>
              <w:bottom w:val="single" w:sz="4" w:space="0" w:color="auto"/>
              <w:right w:val="single" w:sz="4" w:space="0" w:color="auto"/>
            </w:tcBorders>
            <w:vAlign w:val="center"/>
            <w:hideMark/>
          </w:tcPr>
          <w:p w:rsidR="00D11DC2" w:rsidRPr="001D791A" w:rsidRDefault="00D11DC2"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500,0</w:t>
            </w:r>
          </w:p>
        </w:tc>
      </w:tr>
      <w:tr w:rsidR="00330FAF"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25"/>
        </w:trPr>
        <w:tc>
          <w:tcPr>
            <w:tcW w:w="851"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1.12.</w:t>
            </w:r>
          </w:p>
        </w:tc>
        <w:tc>
          <w:tcPr>
            <w:tcW w:w="2268"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Обеспечение функционирования и развития систем видеонаблюдения с целью повышения безопасности дорожного движения, информирования населения  (1)</w:t>
            </w:r>
          </w:p>
        </w:tc>
        <w:tc>
          <w:tcPr>
            <w:tcW w:w="1418" w:type="dxa"/>
            <w:vMerge w:val="restart"/>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 муниципальные образования автономного округа (по согласованию)</w:t>
            </w: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7 219,4</w:t>
            </w:r>
          </w:p>
        </w:tc>
        <w:tc>
          <w:tcPr>
            <w:tcW w:w="993"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7 219,4</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25"/>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25"/>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3 609,7</w:t>
            </w:r>
          </w:p>
        </w:tc>
        <w:tc>
          <w:tcPr>
            <w:tcW w:w="993"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3 609,7</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25"/>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3 609,7</w:t>
            </w:r>
          </w:p>
        </w:tc>
        <w:tc>
          <w:tcPr>
            <w:tcW w:w="993" w:type="dxa"/>
            <w:tcBorders>
              <w:top w:val="nil"/>
              <w:left w:val="nil"/>
              <w:bottom w:val="single" w:sz="4" w:space="0" w:color="auto"/>
              <w:right w:val="single" w:sz="4" w:space="0" w:color="auto"/>
            </w:tcBorders>
            <w:vAlign w:val="center"/>
            <w:hideMark/>
          </w:tcPr>
          <w:p w:rsidR="00330FAF" w:rsidRPr="008A4E3F" w:rsidRDefault="00330FAF"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3 609,7</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910EDA">
        <w:trPr>
          <w:trHeight w:val="525"/>
        </w:trPr>
        <w:tc>
          <w:tcPr>
            <w:tcW w:w="851"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8A4E3F" w:rsidRDefault="00330FA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330FAF" w:rsidRPr="008A4E3F" w:rsidTr="007131DC">
        <w:trPr>
          <w:trHeight w:val="525"/>
        </w:trPr>
        <w:tc>
          <w:tcPr>
            <w:tcW w:w="851" w:type="dxa"/>
            <w:vMerge w:val="restart"/>
            <w:tcBorders>
              <w:top w:val="nil"/>
              <w:left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1.13.</w:t>
            </w:r>
          </w:p>
        </w:tc>
        <w:tc>
          <w:tcPr>
            <w:tcW w:w="2268" w:type="dxa"/>
            <w:vMerge w:val="restart"/>
            <w:tcBorders>
              <w:top w:val="nil"/>
              <w:left w:val="single" w:sz="4" w:space="0" w:color="auto"/>
              <w:right w:val="single" w:sz="4" w:space="0" w:color="auto"/>
            </w:tcBorders>
            <w:vAlign w:val="center"/>
            <w:hideMark/>
          </w:tcPr>
          <w:p w:rsidR="00330FAF" w:rsidRPr="00A756D0" w:rsidRDefault="00330FAF" w:rsidP="00330FAF">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xml:space="preserve">Осуществление отдельных расходов по объектам государственной собственности в целях совершенствования условий для обеспечения общественного порядка  (1) </w:t>
            </w:r>
          </w:p>
        </w:tc>
        <w:tc>
          <w:tcPr>
            <w:tcW w:w="1418" w:type="dxa"/>
            <w:vMerge w:val="restart"/>
            <w:tcBorders>
              <w:top w:val="nil"/>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roofErr w:type="spellStart"/>
            <w:r w:rsidRPr="00A756D0">
              <w:rPr>
                <w:rFonts w:ascii="Times New Roman" w:hAnsi="Times New Roman"/>
                <w:color w:val="000000"/>
                <w:sz w:val="18"/>
                <w:szCs w:val="18"/>
              </w:rPr>
              <w:t>Депстрой</w:t>
            </w:r>
            <w:proofErr w:type="spellEnd"/>
            <w:r w:rsidRPr="00A756D0">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993"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1047"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330FAF" w:rsidRPr="008A4E3F" w:rsidTr="007131DC">
        <w:trPr>
          <w:trHeight w:val="525"/>
        </w:trPr>
        <w:tc>
          <w:tcPr>
            <w:tcW w:w="851"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330FAF" w:rsidRPr="008A4E3F" w:rsidTr="007131DC">
        <w:trPr>
          <w:trHeight w:val="525"/>
        </w:trPr>
        <w:tc>
          <w:tcPr>
            <w:tcW w:w="851"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993"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1047"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330FAF" w:rsidRPr="008A4E3F" w:rsidTr="007131DC">
        <w:trPr>
          <w:trHeight w:val="525"/>
        </w:trPr>
        <w:tc>
          <w:tcPr>
            <w:tcW w:w="851"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330FAF" w:rsidRPr="008A4E3F" w:rsidTr="007131DC">
        <w:trPr>
          <w:trHeight w:val="525"/>
        </w:trPr>
        <w:tc>
          <w:tcPr>
            <w:tcW w:w="851" w:type="dxa"/>
            <w:vMerge/>
            <w:tcBorders>
              <w:left w:val="single" w:sz="4" w:space="0" w:color="auto"/>
              <w:bottom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8" w:type="dxa"/>
            <w:vMerge/>
            <w:tcBorders>
              <w:left w:val="single" w:sz="4" w:space="0" w:color="auto"/>
              <w:bottom w:val="single" w:sz="4" w:space="0" w:color="auto"/>
              <w:right w:val="single" w:sz="4" w:space="0" w:color="auto"/>
            </w:tcBorders>
            <w:vAlign w:val="center"/>
            <w:hideMark/>
          </w:tcPr>
          <w:p w:rsidR="00330FAF" w:rsidRPr="00A756D0" w:rsidRDefault="00330FAF"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330FAF" w:rsidRDefault="00330FAF"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иные источники финансирования</w:t>
            </w:r>
          </w:p>
          <w:p w:rsidR="000B5AE8" w:rsidRPr="00A756D0" w:rsidRDefault="000B5AE8" w:rsidP="007131DC">
            <w:pPr>
              <w:spacing w:after="0" w:line="240" w:lineRule="auto"/>
              <w:rPr>
                <w:rFonts w:ascii="Times New Roman" w:hAnsi="Times New Roman"/>
                <w:color w:val="000000"/>
                <w:sz w:val="18"/>
                <w:szCs w:val="18"/>
              </w:rPr>
            </w:pPr>
          </w:p>
        </w:tc>
        <w:tc>
          <w:tcPr>
            <w:tcW w:w="110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lastRenderedPageBreak/>
              <w:t>0,0</w:t>
            </w:r>
          </w:p>
        </w:tc>
        <w:tc>
          <w:tcPr>
            <w:tcW w:w="993"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330FAF" w:rsidRPr="00A756D0" w:rsidRDefault="00330FAF" w:rsidP="00330FAF">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0B5AE8">
        <w:trPr>
          <w:trHeight w:val="525"/>
        </w:trPr>
        <w:tc>
          <w:tcPr>
            <w:tcW w:w="851" w:type="dxa"/>
            <w:vMerge w:val="restart"/>
            <w:tcBorders>
              <w:left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lastRenderedPageBreak/>
              <w:t>1.14.</w:t>
            </w:r>
          </w:p>
        </w:tc>
        <w:tc>
          <w:tcPr>
            <w:tcW w:w="2268" w:type="dxa"/>
            <w:vMerge w:val="restart"/>
            <w:tcBorders>
              <w:left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p>
          <w:p w:rsidR="000B5AE8" w:rsidRPr="001D791A" w:rsidRDefault="000B5AE8" w:rsidP="000B5AE8">
            <w:pPr>
              <w:spacing w:after="0" w:line="240" w:lineRule="auto"/>
              <w:jc w:val="center"/>
              <w:rPr>
                <w:rFonts w:ascii="Times New Roman" w:hAnsi="Times New Roman"/>
                <w:color w:val="000000"/>
                <w:sz w:val="18"/>
                <w:szCs w:val="18"/>
              </w:rPr>
            </w:pPr>
          </w:p>
          <w:p w:rsidR="000B5AE8" w:rsidRPr="001D791A" w:rsidRDefault="000B5AE8" w:rsidP="000B5AE8">
            <w:pPr>
              <w:spacing w:after="0" w:line="240" w:lineRule="auto"/>
              <w:jc w:val="center"/>
              <w:rPr>
                <w:rFonts w:ascii="Times New Roman" w:hAnsi="Times New Roman"/>
                <w:color w:val="000000"/>
                <w:sz w:val="18"/>
                <w:szCs w:val="18"/>
              </w:rPr>
            </w:pPr>
          </w:p>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Социальная реклама в сфере профилактики правонарушений  (1)</w:t>
            </w:r>
          </w:p>
          <w:p w:rsidR="000B5AE8" w:rsidRPr="001D791A" w:rsidRDefault="000B5AE8" w:rsidP="000B5AE8">
            <w:pPr>
              <w:spacing w:after="0" w:line="240" w:lineRule="auto"/>
              <w:jc w:val="center"/>
              <w:rPr>
                <w:rFonts w:ascii="Times New Roman" w:hAnsi="Times New Roman"/>
                <w:color w:val="000000"/>
                <w:sz w:val="18"/>
                <w:szCs w:val="18"/>
              </w:rPr>
            </w:pPr>
          </w:p>
          <w:p w:rsidR="000B5AE8" w:rsidRPr="001D791A" w:rsidRDefault="000B5AE8" w:rsidP="000B5AE8">
            <w:pPr>
              <w:spacing w:after="0" w:line="240" w:lineRule="auto"/>
              <w:jc w:val="center"/>
              <w:rPr>
                <w:rFonts w:ascii="Times New Roman" w:hAnsi="Times New Roman"/>
                <w:color w:val="000000"/>
                <w:sz w:val="18"/>
                <w:szCs w:val="18"/>
              </w:rPr>
            </w:pPr>
          </w:p>
          <w:p w:rsidR="000B5AE8" w:rsidRPr="001D791A" w:rsidRDefault="000B5AE8" w:rsidP="000B5AE8">
            <w:pPr>
              <w:spacing w:after="0" w:line="240" w:lineRule="auto"/>
              <w:jc w:val="center"/>
              <w:rPr>
                <w:rFonts w:ascii="Times New Roman" w:hAnsi="Times New Roman"/>
                <w:color w:val="000000"/>
                <w:sz w:val="18"/>
                <w:szCs w:val="18"/>
              </w:rPr>
            </w:pPr>
          </w:p>
          <w:p w:rsidR="000B5AE8" w:rsidRPr="001D791A" w:rsidRDefault="000B5AE8" w:rsidP="000B5AE8">
            <w:pPr>
              <w:spacing w:after="0" w:line="240" w:lineRule="auto"/>
              <w:jc w:val="center"/>
              <w:rPr>
                <w:rFonts w:ascii="Times New Roman" w:hAnsi="Times New Roman"/>
                <w:color w:val="000000"/>
                <w:sz w:val="18"/>
                <w:szCs w:val="18"/>
              </w:rPr>
            </w:pPr>
          </w:p>
        </w:tc>
        <w:tc>
          <w:tcPr>
            <w:tcW w:w="1418" w:type="dxa"/>
            <w:vMerge w:val="restart"/>
            <w:tcBorders>
              <w:left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tcPr>
          <w:p w:rsidR="000B5AE8" w:rsidRPr="001D791A" w:rsidRDefault="000B5AE8" w:rsidP="007161E3">
            <w:pPr>
              <w:spacing w:after="0" w:line="240" w:lineRule="auto"/>
              <w:rPr>
                <w:rFonts w:ascii="Times New Roman" w:hAnsi="Times New Roman"/>
                <w:color w:val="000000"/>
                <w:sz w:val="18"/>
                <w:szCs w:val="18"/>
              </w:rPr>
            </w:pPr>
            <w:r w:rsidRPr="001D791A">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tcPr>
          <w:p w:rsidR="000B5AE8" w:rsidRPr="00E623F0" w:rsidRDefault="00B7136C" w:rsidP="00B7136C">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107,2</w:t>
            </w:r>
          </w:p>
        </w:tc>
        <w:tc>
          <w:tcPr>
            <w:tcW w:w="993"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tcPr>
          <w:p w:rsidR="000B5AE8" w:rsidRPr="00E623F0" w:rsidRDefault="00B7136C" w:rsidP="00B7136C">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107,2</w:t>
            </w:r>
          </w:p>
        </w:tc>
        <w:tc>
          <w:tcPr>
            <w:tcW w:w="1047"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r>
      <w:tr w:rsidR="000B5AE8" w:rsidRPr="008A4E3F" w:rsidTr="007161E3">
        <w:trPr>
          <w:trHeight w:val="525"/>
        </w:trPr>
        <w:tc>
          <w:tcPr>
            <w:tcW w:w="851"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r w:rsidRPr="001D791A">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r>
      <w:tr w:rsidR="000B5AE8" w:rsidRPr="008A4E3F" w:rsidTr="007161E3">
        <w:trPr>
          <w:trHeight w:val="525"/>
        </w:trPr>
        <w:tc>
          <w:tcPr>
            <w:tcW w:w="851"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r w:rsidRPr="001D791A">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tcPr>
          <w:p w:rsidR="000B5AE8" w:rsidRPr="00E623F0" w:rsidRDefault="00B7136C" w:rsidP="00B7136C">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107,2</w:t>
            </w:r>
          </w:p>
        </w:tc>
        <w:tc>
          <w:tcPr>
            <w:tcW w:w="993"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tcPr>
          <w:p w:rsidR="000B5AE8" w:rsidRPr="00E623F0" w:rsidRDefault="00B7136C"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107,2</w:t>
            </w:r>
          </w:p>
        </w:tc>
        <w:tc>
          <w:tcPr>
            <w:tcW w:w="1047"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r>
      <w:tr w:rsidR="000B5AE8" w:rsidRPr="008A4E3F" w:rsidTr="007161E3">
        <w:trPr>
          <w:trHeight w:val="525"/>
        </w:trPr>
        <w:tc>
          <w:tcPr>
            <w:tcW w:w="851"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r w:rsidRPr="001D791A">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r>
      <w:tr w:rsidR="000B5AE8" w:rsidRPr="008A4E3F" w:rsidTr="007161E3">
        <w:trPr>
          <w:trHeight w:val="525"/>
        </w:trPr>
        <w:tc>
          <w:tcPr>
            <w:tcW w:w="851"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tcPr>
          <w:p w:rsidR="000B5AE8" w:rsidRPr="001D791A"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tcPr>
          <w:p w:rsidR="000B5AE8" w:rsidRPr="001D791A" w:rsidRDefault="000B5AE8" w:rsidP="007161E3">
            <w:pPr>
              <w:spacing w:after="0" w:line="240" w:lineRule="auto"/>
              <w:rPr>
                <w:rFonts w:ascii="Times New Roman" w:hAnsi="Times New Roman"/>
                <w:color w:val="000000"/>
                <w:sz w:val="18"/>
                <w:szCs w:val="18"/>
              </w:rPr>
            </w:pPr>
            <w:r w:rsidRPr="001D791A">
              <w:rPr>
                <w:rFonts w:ascii="Times New Roman" w:hAnsi="Times New Roman"/>
                <w:color w:val="000000"/>
                <w:sz w:val="18"/>
                <w:szCs w:val="18"/>
              </w:rPr>
              <w:t>иные источники финансирования</w:t>
            </w:r>
          </w:p>
          <w:p w:rsidR="000B5AE8" w:rsidRPr="001D791A" w:rsidRDefault="000B5AE8" w:rsidP="007131DC">
            <w:pPr>
              <w:spacing w:after="0" w:line="240" w:lineRule="auto"/>
              <w:rPr>
                <w:rFonts w:ascii="Times New Roman" w:hAnsi="Times New Roman"/>
                <w:color w:val="000000"/>
                <w:sz w:val="18"/>
                <w:szCs w:val="18"/>
              </w:rPr>
            </w:pPr>
          </w:p>
        </w:tc>
        <w:tc>
          <w:tcPr>
            <w:tcW w:w="1101"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tcPr>
          <w:p w:rsidR="000B5AE8" w:rsidRPr="00E623F0" w:rsidRDefault="000B5AE8" w:rsidP="000B5AE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tcPr>
          <w:p w:rsidR="000B5AE8" w:rsidRPr="001D791A" w:rsidRDefault="000B5AE8" w:rsidP="000B5AE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Итого по подпрограмме 1</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B7136C" w:rsidRPr="00E623F0" w:rsidRDefault="00B7136C" w:rsidP="00B7136C">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1 367 590,8</w:t>
            </w:r>
          </w:p>
        </w:tc>
        <w:tc>
          <w:tcPr>
            <w:tcW w:w="993" w:type="dxa"/>
            <w:tcBorders>
              <w:top w:val="nil"/>
              <w:left w:val="nil"/>
              <w:bottom w:val="single" w:sz="4" w:space="0" w:color="auto"/>
              <w:right w:val="single" w:sz="4" w:space="0" w:color="auto"/>
            </w:tcBorders>
            <w:vAlign w:val="center"/>
            <w:hideMark/>
          </w:tcPr>
          <w:p w:rsidR="000B5AE8" w:rsidRPr="00E623F0" w:rsidRDefault="000B5AE8"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165 700,3</w:t>
            </w:r>
          </w:p>
        </w:tc>
        <w:tc>
          <w:tcPr>
            <w:tcW w:w="976" w:type="dxa"/>
            <w:tcBorders>
              <w:top w:val="nil"/>
              <w:left w:val="nil"/>
              <w:bottom w:val="single" w:sz="4" w:space="0" w:color="auto"/>
              <w:right w:val="single" w:sz="4" w:space="0" w:color="auto"/>
            </w:tcBorders>
            <w:vAlign w:val="center"/>
            <w:hideMark/>
          </w:tcPr>
          <w:p w:rsidR="00B7136C" w:rsidRPr="00E623F0" w:rsidRDefault="00B7136C" w:rsidP="0097058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161 756,0</w:t>
            </w:r>
          </w:p>
        </w:tc>
        <w:tc>
          <w:tcPr>
            <w:tcW w:w="1047" w:type="dxa"/>
            <w:tcBorders>
              <w:top w:val="nil"/>
              <w:left w:val="nil"/>
              <w:bottom w:val="single" w:sz="4" w:space="0" w:color="auto"/>
              <w:right w:val="single" w:sz="4" w:space="0" w:color="auto"/>
            </w:tcBorders>
            <w:vAlign w:val="center"/>
            <w:hideMark/>
          </w:tcPr>
          <w:p w:rsidR="000B5AE8" w:rsidRPr="00E623F0" w:rsidRDefault="000B5AE8"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157 789,8</w:t>
            </w:r>
          </w:p>
        </w:tc>
        <w:tc>
          <w:tcPr>
            <w:tcW w:w="1029" w:type="dxa"/>
            <w:tcBorders>
              <w:top w:val="nil"/>
              <w:left w:val="nil"/>
              <w:bottom w:val="single" w:sz="4" w:space="0" w:color="auto"/>
              <w:right w:val="single" w:sz="4" w:space="0" w:color="auto"/>
            </w:tcBorders>
            <w:vAlign w:val="center"/>
            <w:hideMark/>
          </w:tcPr>
          <w:p w:rsidR="000B5AE8" w:rsidRPr="00A756D0" w:rsidRDefault="000B5AE8" w:rsidP="00E347D3">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99 782,8</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97 214,7</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98 878,7</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97 950,9</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488 517,6</w:t>
            </w:r>
          </w:p>
        </w:tc>
      </w:tr>
      <w:tr w:rsidR="000B5AE8" w:rsidRPr="008A4E3F" w:rsidTr="00910EDA">
        <w:trPr>
          <w:trHeight w:val="39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B7136C" w:rsidRPr="00E623F0" w:rsidRDefault="00B7136C"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3 888,5</w:t>
            </w:r>
          </w:p>
        </w:tc>
        <w:tc>
          <w:tcPr>
            <w:tcW w:w="993" w:type="dxa"/>
            <w:tcBorders>
              <w:top w:val="nil"/>
              <w:left w:val="nil"/>
              <w:bottom w:val="single" w:sz="4" w:space="0" w:color="auto"/>
              <w:right w:val="single" w:sz="4" w:space="0" w:color="auto"/>
            </w:tcBorders>
            <w:vAlign w:val="center"/>
            <w:hideMark/>
          </w:tcPr>
          <w:p w:rsidR="000B5AE8" w:rsidRPr="00E623F0" w:rsidRDefault="000B5AE8"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295,5</w:t>
            </w:r>
          </w:p>
        </w:tc>
        <w:tc>
          <w:tcPr>
            <w:tcW w:w="976" w:type="dxa"/>
            <w:tcBorders>
              <w:top w:val="nil"/>
              <w:left w:val="nil"/>
              <w:bottom w:val="single" w:sz="4" w:space="0" w:color="auto"/>
              <w:right w:val="single" w:sz="4" w:space="0" w:color="auto"/>
            </w:tcBorders>
            <w:vAlign w:val="center"/>
            <w:hideMark/>
          </w:tcPr>
          <w:p w:rsidR="00B7136C" w:rsidRPr="00E623F0" w:rsidRDefault="00B7136C"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1 292,1</w:t>
            </w:r>
          </w:p>
        </w:tc>
        <w:tc>
          <w:tcPr>
            <w:tcW w:w="1047" w:type="dxa"/>
            <w:tcBorders>
              <w:top w:val="nil"/>
              <w:left w:val="nil"/>
              <w:bottom w:val="single" w:sz="4" w:space="0" w:color="auto"/>
              <w:right w:val="single" w:sz="4" w:space="0" w:color="auto"/>
            </w:tcBorders>
            <w:vAlign w:val="center"/>
            <w:hideMark/>
          </w:tcPr>
          <w:p w:rsidR="000B5AE8" w:rsidRPr="00E623F0" w:rsidRDefault="000B5AE8" w:rsidP="00E347D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369,0</w:t>
            </w:r>
          </w:p>
        </w:tc>
        <w:tc>
          <w:tcPr>
            <w:tcW w:w="1029" w:type="dxa"/>
            <w:tcBorders>
              <w:top w:val="nil"/>
              <w:left w:val="nil"/>
              <w:bottom w:val="single" w:sz="4" w:space="0" w:color="auto"/>
              <w:right w:val="single" w:sz="4" w:space="0" w:color="auto"/>
            </w:tcBorders>
            <w:vAlign w:val="center"/>
            <w:hideMark/>
          </w:tcPr>
          <w:p w:rsidR="000B5AE8" w:rsidRPr="00A756D0" w:rsidRDefault="000B5AE8" w:rsidP="00E347D3">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1 931,9</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B7136C" w:rsidRPr="00E623F0" w:rsidRDefault="00B7136C" w:rsidP="0097058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1 272 256,4</w:t>
            </w:r>
          </w:p>
        </w:tc>
        <w:tc>
          <w:tcPr>
            <w:tcW w:w="993" w:type="dxa"/>
            <w:tcBorders>
              <w:top w:val="nil"/>
              <w:left w:val="nil"/>
              <w:bottom w:val="single" w:sz="4" w:space="0" w:color="auto"/>
              <w:right w:val="single" w:sz="4" w:space="0" w:color="auto"/>
            </w:tcBorders>
            <w:vAlign w:val="center"/>
            <w:hideMark/>
          </w:tcPr>
          <w:p w:rsidR="000B5AE8" w:rsidRPr="00E623F0" w:rsidRDefault="000B5AE8" w:rsidP="00EF38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154 150,3</w:t>
            </w:r>
          </w:p>
        </w:tc>
        <w:tc>
          <w:tcPr>
            <w:tcW w:w="976" w:type="dxa"/>
            <w:tcBorders>
              <w:top w:val="nil"/>
              <w:left w:val="nil"/>
              <w:bottom w:val="single" w:sz="4" w:space="0" w:color="auto"/>
              <w:right w:val="single" w:sz="4" w:space="0" w:color="auto"/>
            </w:tcBorders>
            <w:vAlign w:val="center"/>
            <w:hideMark/>
          </w:tcPr>
          <w:p w:rsidR="00B7136C" w:rsidRPr="00E623F0" w:rsidRDefault="00B7136C" w:rsidP="0097058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152 839,6</w:t>
            </w:r>
          </w:p>
        </w:tc>
        <w:tc>
          <w:tcPr>
            <w:tcW w:w="1047"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149 978,6</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90 614,8</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89 978,6</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91 642,6</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90 714,8</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452 337,1</w:t>
            </w:r>
          </w:p>
        </w:tc>
      </w:tr>
      <w:tr w:rsidR="000B5AE8" w:rsidRPr="008A4E3F" w:rsidTr="00910EDA">
        <w:trPr>
          <w:trHeight w:val="375"/>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B7136C" w:rsidRPr="00E623F0" w:rsidRDefault="00B7136C" w:rsidP="00EF38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91 445,9</w:t>
            </w:r>
          </w:p>
        </w:tc>
        <w:tc>
          <w:tcPr>
            <w:tcW w:w="993" w:type="dxa"/>
            <w:tcBorders>
              <w:top w:val="nil"/>
              <w:left w:val="nil"/>
              <w:bottom w:val="single" w:sz="4" w:space="0" w:color="auto"/>
              <w:right w:val="single" w:sz="4" w:space="0" w:color="auto"/>
            </w:tcBorders>
            <w:vAlign w:val="center"/>
            <w:hideMark/>
          </w:tcPr>
          <w:p w:rsidR="000B5AE8" w:rsidRPr="00E623F0" w:rsidRDefault="000B5AE8" w:rsidP="00EF38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11 254,5</w:t>
            </w:r>
          </w:p>
        </w:tc>
        <w:tc>
          <w:tcPr>
            <w:tcW w:w="976"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7 624,3</w:t>
            </w:r>
          </w:p>
        </w:tc>
        <w:tc>
          <w:tcPr>
            <w:tcW w:w="1047"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7 442,2</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7 236,1</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7 236,1</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7 236,1</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7 236,1</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36 180,5</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EF38E3">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15"/>
        </w:trPr>
        <w:tc>
          <w:tcPr>
            <w:tcW w:w="15026" w:type="dxa"/>
            <w:gridSpan w:val="13"/>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xml:space="preserve">Подпрограмма 2 </w:t>
            </w:r>
            <w:r>
              <w:rPr>
                <w:rFonts w:ascii="Times New Roman" w:hAnsi="Times New Roman"/>
                <w:color w:val="000000"/>
                <w:sz w:val="18"/>
                <w:szCs w:val="18"/>
              </w:rPr>
              <w:t>«</w:t>
            </w:r>
            <w:r w:rsidRPr="008A4E3F">
              <w:rPr>
                <w:rFonts w:ascii="Times New Roman" w:hAnsi="Times New Roman"/>
                <w:color w:val="000000"/>
                <w:sz w:val="18"/>
                <w:szCs w:val="18"/>
              </w:rPr>
              <w:t>Профилактика незаконного оборота и потребления наркотических средств и психотропных веществ</w:t>
            </w:r>
            <w:r>
              <w:rPr>
                <w:rFonts w:ascii="Times New Roman" w:hAnsi="Times New Roman"/>
                <w:color w:val="000000"/>
                <w:sz w:val="18"/>
                <w:szCs w:val="18"/>
              </w:rPr>
              <w:t>»</w:t>
            </w:r>
          </w:p>
        </w:tc>
      </w:tr>
      <w:tr w:rsidR="000B5AE8" w:rsidRPr="008A4E3F" w:rsidTr="007B1F9B">
        <w:trPr>
          <w:trHeight w:val="330"/>
        </w:trPr>
        <w:tc>
          <w:tcPr>
            <w:tcW w:w="851" w:type="dxa"/>
            <w:vMerge w:val="restart"/>
            <w:tcBorders>
              <w:top w:val="nil"/>
              <w:left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2.1.</w:t>
            </w:r>
          </w:p>
        </w:tc>
        <w:tc>
          <w:tcPr>
            <w:tcW w:w="2268" w:type="dxa"/>
            <w:vMerge w:val="restart"/>
            <w:tcBorders>
              <w:top w:val="nil"/>
              <w:left w:val="single" w:sz="4" w:space="0" w:color="auto"/>
              <w:right w:val="single" w:sz="4" w:space="0" w:color="auto"/>
            </w:tcBorders>
            <w:vAlign w:val="center"/>
            <w:hideMark/>
          </w:tcPr>
          <w:p w:rsidR="000B5AE8" w:rsidRPr="006B5214" w:rsidRDefault="000B5AE8" w:rsidP="00910EDA">
            <w:pPr>
              <w:spacing w:after="0" w:line="240" w:lineRule="auto"/>
              <w:rPr>
                <w:rFonts w:ascii="Times New Roman" w:hAnsi="Times New Roman"/>
                <w:color w:val="000000"/>
                <w:sz w:val="18"/>
                <w:szCs w:val="18"/>
              </w:rPr>
            </w:pPr>
            <w:r w:rsidRPr="006B5214">
              <w:rPr>
                <w:rFonts w:ascii="Times New Roman" w:hAnsi="Times New Roman"/>
                <w:color w:val="000000"/>
                <w:sz w:val="18"/>
                <w:szCs w:val="18"/>
              </w:rPr>
              <w:t>Проведение мониторинга наркоситуации в автономном округе</w:t>
            </w:r>
          </w:p>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1 200,0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500,0</w:t>
            </w:r>
          </w:p>
        </w:tc>
      </w:tr>
      <w:tr w:rsidR="000B5AE8" w:rsidRPr="008A4E3F" w:rsidTr="007B1F9B">
        <w:trPr>
          <w:trHeight w:val="375"/>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7B1F9B">
        <w:trPr>
          <w:trHeight w:val="51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1 200,0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500,0</w:t>
            </w:r>
          </w:p>
        </w:tc>
      </w:tr>
      <w:tr w:rsidR="000B5AE8" w:rsidRPr="008A4E3F" w:rsidTr="007B1F9B">
        <w:trPr>
          <w:trHeight w:val="36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7B1F9B">
        <w:trPr>
          <w:trHeight w:val="51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7B1F9B">
        <w:trPr>
          <w:trHeight w:val="33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 xml:space="preserve">Департамент </w:t>
            </w:r>
            <w:r w:rsidRPr="008A4E3F">
              <w:rPr>
                <w:rFonts w:ascii="Times New Roman" w:hAnsi="Times New Roman"/>
                <w:color w:val="000000"/>
                <w:sz w:val="18"/>
                <w:szCs w:val="18"/>
              </w:rPr>
              <w:lastRenderedPageBreak/>
              <w:t>общественных и внешних связей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lastRenderedPageBreak/>
              <w:t>всего</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15 000,0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6 250,0</w:t>
            </w:r>
          </w:p>
        </w:tc>
      </w:tr>
      <w:tr w:rsidR="000B5AE8" w:rsidRPr="008A4E3F" w:rsidTr="007B1F9B">
        <w:trPr>
          <w:trHeight w:val="375"/>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7B1F9B">
        <w:trPr>
          <w:trHeight w:val="51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15 000,0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6 250,0</w:t>
            </w:r>
          </w:p>
        </w:tc>
      </w:tr>
      <w:tr w:rsidR="000B5AE8" w:rsidRPr="008A4E3F" w:rsidTr="007B1F9B">
        <w:trPr>
          <w:trHeight w:val="36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7B1F9B">
        <w:trPr>
          <w:trHeight w:val="510"/>
        </w:trPr>
        <w:tc>
          <w:tcPr>
            <w:tcW w:w="851" w:type="dxa"/>
            <w:vMerge/>
            <w:tcBorders>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val="restart"/>
            <w:tcBorders>
              <w:top w:val="nil"/>
              <w:left w:val="single" w:sz="4" w:space="0" w:color="auto"/>
              <w:bottom w:val="single" w:sz="4" w:space="0" w:color="auto"/>
              <w:right w:val="single" w:sz="4" w:space="0" w:color="auto"/>
            </w:tcBorders>
            <w:noWrap/>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2.2.</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 xml:space="preserve">Организация и проведение семинаров, совещаний, конференций, </w:t>
            </w:r>
            <w:proofErr w:type="spellStart"/>
            <w:proofErr w:type="gramStart"/>
            <w:r w:rsidRPr="008A4E3F">
              <w:rPr>
                <w:rFonts w:ascii="Times New Roman" w:hAnsi="Times New Roman"/>
                <w:sz w:val="18"/>
                <w:szCs w:val="18"/>
              </w:rPr>
              <w:t>форумов,</w:t>
            </w:r>
            <w:r w:rsidRPr="008A4E3F">
              <w:rPr>
                <w:rFonts w:ascii="Times New Roman" w:hAnsi="Times New Roman"/>
                <w:color w:val="000000"/>
                <w:sz w:val="18"/>
                <w:szCs w:val="18"/>
              </w:rPr>
              <w:t>реализацияантинаркотических</w:t>
            </w:r>
            <w:proofErr w:type="spellEnd"/>
            <w:proofErr w:type="gramEnd"/>
            <w:r w:rsidRPr="008A4E3F">
              <w:rPr>
                <w:rFonts w:ascii="Times New Roman" w:hAnsi="Times New Roman"/>
                <w:color w:val="000000"/>
                <w:sz w:val="18"/>
                <w:szCs w:val="18"/>
              </w:rPr>
              <w:t xml:space="preserve"> проектов с участием субъектов профилактики наркомании, в том числе общественности (1)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7131DC">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124 498,0</w:t>
            </w:r>
          </w:p>
        </w:tc>
        <w:tc>
          <w:tcPr>
            <w:tcW w:w="993" w:type="dxa"/>
            <w:tcBorders>
              <w:top w:val="nil"/>
              <w:left w:val="nil"/>
              <w:bottom w:val="single" w:sz="4" w:space="0" w:color="auto"/>
              <w:right w:val="single" w:sz="4" w:space="0" w:color="auto"/>
            </w:tcBorders>
            <w:vAlign w:val="center"/>
            <w:hideMark/>
          </w:tcPr>
          <w:p w:rsidR="000B5AE8" w:rsidRPr="00D11DC2" w:rsidRDefault="000B5AE8" w:rsidP="007131DC">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3 498,0</w:t>
            </w:r>
          </w:p>
        </w:tc>
        <w:tc>
          <w:tcPr>
            <w:tcW w:w="976" w:type="dxa"/>
            <w:tcBorders>
              <w:top w:val="nil"/>
              <w:left w:val="nil"/>
              <w:bottom w:val="single" w:sz="4" w:space="0" w:color="auto"/>
              <w:right w:val="single" w:sz="4" w:space="0" w:color="auto"/>
            </w:tcBorders>
            <w:vAlign w:val="center"/>
            <w:hideMark/>
          </w:tcPr>
          <w:p w:rsidR="000B5AE8" w:rsidRPr="00D11DC2" w:rsidRDefault="000B5AE8" w:rsidP="009547E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8 000,0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94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974"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992"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56 500,0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EF38E3">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EF38E3">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9547E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124 498,0</w:t>
            </w:r>
          </w:p>
        </w:tc>
        <w:tc>
          <w:tcPr>
            <w:tcW w:w="993" w:type="dxa"/>
            <w:tcBorders>
              <w:top w:val="nil"/>
              <w:left w:val="nil"/>
              <w:bottom w:val="single" w:sz="4" w:space="0" w:color="auto"/>
              <w:right w:val="single" w:sz="4" w:space="0" w:color="auto"/>
            </w:tcBorders>
            <w:vAlign w:val="center"/>
            <w:hideMark/>
          </w:tcPr>
          <w:p w:rsidR="000B5AE8" w:rsidRPr="00D11DC2" w:rsidRDefault="000B5AE8" w:rsidP="00EF38E3">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3 498,0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8 000,0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94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974"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11 300,0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56 500,0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2.3.</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Создание условий для деятельности субъектов профилактики наркомании (1)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Депобразования</w:t>
            </w:r>
            <w:proofErr w:type="spellEnd"/>
            <w:r w:rsidRPr="008A4E3F">
              <w:rPr>
                <w:rFonts w:ascii="Times New Roman" w:hAnsi="Times New Roman"/>
                <w:color w:val="000000"/>
                <w:sz w:val="18"/>
                <w:szCs w:val="18"/>
              </w:rPr>
              <w:t xml:space="preserve"> и молодежи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9547E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1 650,0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150,0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547E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1 650,0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150,0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7109B6">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1 163,0</w:t>
            </w:r>
          </w:p>
        </w:tc>
        <w:tc>
          <w:tcPr>
            <w:tcW w:w="993" w:type="dxa"/>
            <w:tcBorders>
              <w:top w:val="nil"/>
              <w:left w:val="nil"/>
              <w:bottom w:val="single" w:sz="4" w:space="0" w:color="auto"/>
              <w:right w:val="single" w:sz="4" w:space="0" w:color="auto"/>
            </w:tcBorders>
            <w:vAlign w:val="center"/>
            <w:hideMark/>
          </w:tcPr>
          <w:p w:rsidR="000B5AE8" w:rsidRPr="00D11DC2" w:rsidRDefault="000B5AE8" w:rsidP="007109B6">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163,0</w:t>
            </w:r>
          </w:p>
        </w:tc>
        <w:tc>
          <w:tcPr>
            <w:tcW w:w="976" w:type="dxa"/>
            <w:tcBorders>
              <w:top w:val="nil"/>
              <w:left w:val="nil"/>
              <w:bottom w:val="single" w:sz="4" w:space="0" w:color="auto"/>
              <w:right w:val="single" w:sz="4" w:space="0" w:color="auto"/>
            </w:tcBorders>
            <w:vAlign w:val="center"/>
            <w:hideMark/>
          </w:tcPr>
          <w:p w:rsidR="000B5AE8" w:rsidRPr="00D11DC2" w:rsidRDefault="000B5AE8" w:rsidP="009547E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EF38E3">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EF38E3">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9547E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1 163,0</w:t>
            </w:r>
          </w:p>
        </w:tc>
        <w:tc>
          <w:tcPr>
            <w:tcW w:w="993" w:type="dxa"/>
            <w:tcBorders>
              <w:top w:val="nil"/>
              <w:left w:val="nil"/>
              <w:bottom w:val="single" w:sz="4" w:space="0" w:color="auto"/>
              <w:right w:val="single" w:sz="4" w:space="0" w:color="auto"/>
            </w:tcBorders>
            <w:vAlign w:val="center"/>
            <w:hideMark/>
          </w:tcPr>
          <w:p w:rsidR="000B5AE8" w:rsidRPr="00D11DC2" w:rsidRDefault="000B5AE8" w:rsidP="00EF38E3">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163,0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7161E3"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7161E3" w:rsidRPr="008A4E3F" w:rsidRDefault="007161E3"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7161E3" w:rsidRPr="008A4E3F" w:rsidRDefault="007161E3" w:rsidP="00910EDA">
            <w:pPr>
              <w:spacing w:after="0" w:line="240" w:lineRule="auto"/>
              <w:rPr>
                <w:rFonts w:ascii="Times New Roman" w:hAnsi="Times New Roman"/>
                <w:color w:val="000000"/>
                <w:sz w:val="18"/>
                <w:szCs w:val="18"/>
              </w:rPr>
            </w:pPr>
          </w:p>
        </w:tc>
        <w:tc>
          <w:tcPr>
            <w:tcW w:w="1418" w:type="dxa"/>
            <w:vMerge w:val="restart"/>
            <w:tcBorders>
              <w:top w:val="nil"/>
              <w:left w:val="single" w:sz="4" w:space="0" w:color="auto"/>
              <w:bottom w:val="single" w:sz="4" w:space="0" w:color="auto"/>
              <w:right w:val="single" w:sz="4" w:space="0" w:color="auto"/>
            </w:tcBorders>
            <w:vAlign w:val="center"/>
            <w:hideMark/>
          </w:tcPr>
          <w:p w:rsidR="007161E3" w:rsidRPr="008A4E3F" w:rsidRDefault="007161E3"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Депздрав</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7161E3" w:rsidRPr="008A4E3F" w:rsidRDefault="007161E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7161E3" w:rsidRPr="001D791A" w:rsidRDefault="007161E3" w:rsidP="007161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2 214,6</w:t>
            </w:r>
          </w:p>
        </w:tc>
        <w:tc>
          <w:tcPr>
            <w:tcW w:w="993" w:type="dxa"/>
            <w:tcBorders>
              <w:top w:val="nil"/>
              <w:left w:val="nil"/>
              <w:bottom w:val="single" w:sz="4" w:space="0" w:color="auto"/>
              <w:right w:val="single" w:sz="4" w:space="0" w:color="auto"/>
            </w:tcBorders>
            <w:vAlign w:val="center"/>
            <w:hideMark/>
          </w:tcPr>
          <w:p w:rsidR="007161E3" w:rsidRPr="001D791A" w:rsidRDefault="007161E3" w:rsidP="007161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7161E3" w:rsidRPr="001D791A" w:rsidRDefault="007161E3" w:rsidP="007161E3">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14,6</w:t>
            </w:r>
          </w:p>
        </w:tc>
        <w:tc>
          <w:tcPr>
            <w:tcW w:w="1047" w:type="dxa"/>
            <w:tcBorders>
              <w:top w:val="nil"/>
              <w:left w:val="nil"/>
              <w:bottom w:val="single" w:sz="4" w:space="0" w:color="auto"/>
              <w:right w:val="single" w:sz="4" w:space="0" w:color="auto"/>
            </w:tcBorders>
            <w:vAlign w:val="center"/>
            <w:hideMark/>
          </w:tcPr>
          <w:p w:rsidR="007161E3" w:rsidRPr="001D791A" w:rsidRDefault="007161E3"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7161E3" w:rsidRPr="008A4E3F" w:rsidRDefault="007161E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49" w:type="dxa"/>
            <w:tcBorders>
              <w:top w:val="nil"/>
              <w:left w:val="nil"/>
              <w:bottom w:val="single" w:sz="4" w:space="0" w:color="auto"/>
              <w:right w:val="single" w:sz="4" w:space="0" w:color="auto"/>
            </w:tcBorders>
            <w:vAlign w:val="center"/>
            <w:hideMark/>
          </w:tcPr>
          <w:p w:rsidR="007161E3" w:rsidRPr="008A4E3F" w:rsidRDefault="007161E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7161E3" w:rsidRPr="008A4E3F" w:rsidRDefault="007161E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4" w:type="dxa"/>
            <w:tcBorders>
              <w:top w:val="nil"/>
              <w:left w:val="nil"/>
              <w:bottom w:val="single" w:sz="4" w:space="0" w:color="auto"/>
              <w:right w:val="single" w:sz="4" w:space="0" w:color="auto"/>
            </w:tcBorders>
            <w:vAlign w:val="center"/>
            <w:hideMark/>
          </w:tcPr>
          <w:p w:rsidR="007161E3" w:rsidRPr="008A4E3F" w:rsidRDefault="007161E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7161E3" w:rsidRPr="008A4E3F" w:rsidRDefault="007161E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7161E3" w:rsidRPr="001D791A" w:rsidRDefault="007161E3"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2 214,6</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7161E3" w:rsidRPr="001D791A" w:rsidRDefault="007161E3"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14,6</w:t>
            </w:r>
          </w:p>
        </w:tc>
        <w:tc>
          <w:tcPr>
            <w:tcW w:w="1047"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B7136C"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w:t>
            </w:r>
          </w:p>
        </w:tc>
        <w:tc>
          <w:tcPr>
            <w:tcW w:w="2268"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Приобретение  специализированного оборудования и программного обеспечения для противодействия незаконному обороту наркотиков (1)</w:t>
            </w:r>
          </w:p>
        </w:tc>
        <w:tc>
          <w:tcPr>
            <w:tcW w:w="1418"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Депинформтехнологий</w:t>
            </w:r>
            <w:proofErr w:type="spellEnd"/>
            <w:r w:rsidRPr="008A4E3F">
              <w:rPr>
                <w:rFonts w:ascii="Times New Roman" w:hAnsi="Times New Roman"/>
                <w:color w:val="000000"/>
                <w:sz w:val="18"/>
                <w:szCs w:val="18"/>
              </w:rPr>
              <w:t xml:space="preserve"> Югры </w:t>
            </w:r>
          </w:p>
        </w:tc>
        <w:tc>
          <w:tcPr>
            <w:tcW w:w="1417"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11 990,1</w:t>
            </w:r>
          </w:p>
        </w:tc>
        <w:tc>
          <w:tcPr>
            <w:tcW w:w="993"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1 000,0</w:t>
            </w:r>
          </w:p>
        </w:tc>
        <w:tc>
          <w:tcPr>
            <w:tcW w:w="976"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990,1</w:t>
            </w:r>
          </w:p>
        </w:tc>
        <w:tc>
          <w:tcPr>
            <w:tcW w:w="1047"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29"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49"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11"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74"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92"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11 990,1</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1 000,0</w:t>
            </w:r>
          </w:p>
        </w:tc>
        <w:tc>
          <w:tcPr>
            <w:tcW w:w="976"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990,1</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5 000,0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Проведение информационной антинаркотической политики (1)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Департамент общественных и внешних связей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6 730,9</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600,0</w:t>
            </w:r>
          </w:p>
        </w:tc>
        <w:tc>
          <w:tcPr>
            <w:tcW w:w="976"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130,9</w:t>
            </w:r>
          </w:p>
        </w:tc>
        <w:tc>
          <w:tcPr>
            <w:tcW w:w="1047"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94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974"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6 730,9</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600,0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130,9</w:t>
            </w:r>
          </w:p>
        </w:tc>
        <w:tc>
          <w:tcPr>
            <w:tcW w:w="1047"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949"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974"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600,0</w:t>
            </w:r>
          </w:p>
        </w:tc>
        <w:tc>
          <w:tcPr>
            <w:tcW w:w="992"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B7136C"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2.6.</w:t>
            </w:r>
          </w:p>
        </w:tc>
        <w:tc>
          <w:tcPr>
            <w:tcW w:w="2268"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 xml:space="preserve">Постановка спектаклей, организация и проведение турниров, соревнований, </w:t>
            </w:r>
            <w:r w:rsidRPr="008A4E3F">
              <w:rPr>
                <w:rFonts w:ascii="Times New Roman" w:hAnsi="Times New Roman"/>
                <w:color w:val="000000"/>
                <w:sz w:val="18"/>
                <w:szCs w:val="18"/>
              </w:rPr>
              <w:lastRenderedPageBreak/>
              <w:t>выставок и других мероприятий, направленных на формирование негативного отношения к незаконному обороту и потреблению наркотиков (1)</w:t>
            </w:r>
          </w:p>
        </w:tc>
        <w:tc>
          <w:tcPr>
            <w:tcW w:w="1418" w:type="dxa"/>
            <w:vMerge w:val="restart"/>
            <w:tcBorders>
              <w:top w:val="nil"/>
              <w:left w:val="single" w:sz="4" w:space="0" w:color="auto"/>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lastRenderedPageBreak/>
              <w:t>Депкультуры</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14 744,5</w:t>
            </w:r>
          </w:p>
        </w:tc>
        <w:tc>
          <w:tcPr>
            <w:tcW w:w="993"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1 250,0</w:t>
            </w:r>
          </w:p>
        </w:tc>
        <w:tc>
          <w:tcPr>
            <w:tcW w:w="976" w:type="dxa"/>
            <w:tcBorders>
              <w:top w:val="nil"/>
              <w:left w:val="nil"/>
              <w:bottom w:val="single" w:sz="4" w:space="0" w:color="auto"/>
              <w:right w:val="single" w:sz="4" w:space="0" w:color="auto"/>
            </w:tcBorders>
            <w:vAlign w:val="center"/>
            <w:hideMark/>
          </w:tcPr>
          <w:p w:rsidR="00B7136C" w:rsidRPr="00E623F0" w:rsidRDefault="00B7136C"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994,5</w:t>
            </w:r>
          </w:p>
        </w:tc>
        <w:tc>
          <w:tcPr>
            <w:tcW w:w="1047"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29"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49"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11"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4"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92" w:type="dxa"/>
            <w:tcBorders>
              <w:top w:val="nil"/>
              <w:left w:val="nil"/>
              <w:bottom w:val="single" w:sz="4" w:space="0" w:color="auto"/>
              <w:right w:val="single" w:sz="4" w:space="0" w:color="auto"/>
            </w:tcBorders>
            <w:vAlign w:val="center"/>
            <w:hideMark/>
          </w:tcPr>
          <w:p w:rsidR="00B7136C" w:rsidRPr="008A4E3F" w:rsidRDefault="00B7136C"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6 250,0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14 744,5</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1 250,0</w:t>
            </w:r>
          </w:p>
        </w:tc>
        <w:tc>
          <w:tcPr>
            <w:tcW w:w="976" w:type="dxa"/>
            <w:tcBorders>
              <w:top w:val="nil"/>
              <w:left w:val="nil"/>
              <w:bottom w:val="single" w:sz="4" w:space="0" w:color="auto"/>
              <w:right w:val="single" w:sz="4" w:space="0" w:color="auto"/>
            </w:tcBorders>
            <w:vAlign w:val="center"/>
            <w:hideMark/>
          </w:tcPr>
          <w:p w:rsidR="00B7136C" w:rsidRPr="00E623F0" w:rsidRDefault="00B7136C"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994,5</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6 250,0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Депспорта</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17 425,2</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1 500,0</w:t>
            </w:r>
          </w:p>
        </w:tc>
        <w:tc>
          <w:tcPr>
            <w:tcW w:w="976" w:type="dxa"/>
            <w:tcBorders>
              <w:top w:val="nil"/>
              <w:left w:val="nil"/>
              <w:bottom w:val="single" w:sz="4" w:space="0" w:color="auto"/>
              <w:right w:val="single" w:sz="4" w:space="0" w:color="auto"/>
            </w:tcBorders>
            <w:vAlign w:val="center"/>
            <w:hideMark/>
          </w:tcPr>
          <w:p w:rsidR="000B5AE8" w:rsidRPr="001D791A" w:rsidRDefault="000B5AE8" w:rsidP="0083324B">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925,2</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7 500,0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1D791A" w:rsidRDefault="000B5AE8" w:rsidP="0083324B">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17 425,2</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1 500,0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925,2</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7 500,0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2.7.</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Развитие системы раннего выявления незаконных потребителей наркотиков среди детей и молодежи (1)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Депздрав</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49 799,5</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4 150,0</w:t>
            </w:r>
          </w:p>
        </w:tc>
        <w:tc>
          <w:tcPr>
            <w:tcW w:w="976" w:type="dxa"/>
            <w:tcBorders>
              <w:top w:val="nil"/>
              <w:left w:val="nil"/>
              <w:bottom w:val="single" w:sz="4" w:space="0" w:color="auto"/>
              <w:right w:val="single" w:sz="4" w:space="0" w:color="auto"/>
            </w:tcBorders>
            <w:vAlign w:val="center"/>
            <w:hideMark/>
          </w:tcPr>
          <w:p w:rsidR="000B5AE8" w:rsidRPr="001D791A" w:rsidRDefault="000B5AE8" w:rsidP="00AE3DAF">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4 149,5</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20 750,0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1D791A" w:rsidRDefault="000B5AE8" w:rsidP="00AE3DAF">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49 799,5</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4 150,0</w:t>
            </w:r>
          </w:p>
        </w:tc>
        <w:tc>
          <w:tcPr>
            <w:tcW w:w="976" w:type="dxa"/>
            <w:tcBorders>
              <w:top w:val="nil"/>
              <w:left w:val="nil"/>
              <w:bottom w:val="single" w:sz="4" w:space="0" w:color="auto"/>
              <w:right w:val="single" w:sz="4" w:space="0" w:color="auto"/>
            </w:tcBorders>
            <w:vAlign w:val="center"/>
            <w:hideMark/>
          </w:tcPr>
          <w:p w:rsidR="000B5AE8" w:rsidRPr="001D791A" w:rsidRDefault="000B5AE8" w:rsidP="001D791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4 149,5</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4 150,0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20 750,0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2.8.</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Развитие системы выявления незаконных потребителей наркотиков среди лиц, находящихся под надзором системы исполнения наказания (1)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roofErr w:type="spellStart"/>
            <w:r w:rsidRPr="008A4E3F">
              <w:rPr>
                <w:rFonts w:ascii="Times New Roman" w:hAnsi="Times New Roman"/>
                <w:color w:val="000000"/>
                <w:sz w:val="18"/>
                <w:szCs w:val="18"/>
              </w:rPr>
              <w:t>Депздрав</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1D791A" w:rsidRDefault="000B5AE8" w:rsidP="00AE3DAF">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2 399,7</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0B5AE8" w:rsidRPr="001D791A" w:rsidRDefault="000B5AE8" w:rsidP="00AE3DAF">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199,7</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2 399,7</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199,7</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E5491E" w:rsidTr="007131DC">
        <w:trPr>
          <w:trHeight w:val="510"/>
        </w:trPr>
        <w:tc>
          <w:tcPr>
            <w:tcW w:w="851" w:type="dxa"/>
            <w:vMerge w:val="restart"/>
            <w:tcBorders>
              <w:top w:val="nil"/>
              <w:left w:val="single" w:sz="4" w:space="0" w:color="auto"/>
              <w:right w:val="single" w:sz="4" w:space="0" w:color="auto"/>
            </w:tcBorders>
            <w:vAlign w:val="center"/>
            <w:hideMark/>
          </w:tcPr>
          <w:p w:rsidR="000B5AE8" w:rsidRPr="00A756D0" w:rsidRDefault="000B5AE8" w:rsidP="00E5491E">
            <w:pPr>
              <w:jc w:val="center"/>
              <w:rPr>
                <w:rFonts w:ascii="Times New Roman" w:hAnsi="Times New Roman"/>
                <w:color w:val="000000"/>
                <w:sz w:val="18"/>
                <w:szCs w:val="18"/>
              </w:rPr>
            </w:pPr>
            <w:r w:rsidRPr="00A756D0">
              <w:rPr>
                <w:rFonts w:ascii="Times New Roman" w:hAnsi="Times New Roman"/>
                <w:color w:val="000000"/>
                <w:sz w:val="18"/>
                <w:szCs w:val="18"/>
              </w:rPr>
              <w:lastRenderedPageBreak/>
              <w:t>2.9.</w:t>
            </w:r>
          </w:p>
        </w:tc>
        <w:tc>
          <w:tcPr>
            <w:tcW w:w="2268" w:type="dxa"/>
            <w:vMerge w:val="restart"/>
            <w:tcBorders>
              <w:top w:val="nil"/>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xml:space="preserve">Разработка, внедрение и техническое сопровождение автоматизированной информационной системы мониторинга </w:t>
            </w:r>
            <w:proofErr w:type="spellStart"/>
            <w:r w:rsidRPr="00A756D0">
              <w:rPr>
                <w:rFonts w:ascii="Times New Roman" w:hAnsi="Times New Roman"/>
                <w:color w:val="000000"/>
                <w:sz w:val="18"/>
                <w:szCs w:val="18"/>
              </w:rPr>
              <w:t>наркоситуации</w:t>
            </w:r>
            <w:proofErr w:type="spellEnd"/>
            <w:r w:rsidRPr="00A756D0">
              <w:rPr>
                <w:rFonts w:ascii="Times New Roman" w:hAnsi="Times New Roman"/>
                <w:color w:val="000000"/>
                <w:sz w:val="18"/>
                <w:szCs w:val="18"/>
              </w:rPr>
              <w:t xml:space="preserve"> </w:t>
            </w:r>
            <w:proofErr w:type="spellStart"/>
            <w:r w:rsidRPr="00A756D0">
              <w:rPr>
                <w:rFonts w:ascii="Times New Roman" w:hAnsi="Times New Roman"/>
                <w:color w:val="000000"/>
                <w:sz w:val="18"/>
                <w:szCs w:val="18"/>
              </w:rPr>
              <w:t>вХанты</w:t>
            </w:r>
            <w:proofErr w:type="spellEnd"/>
            <w:r w:rsidRPr="00A756D0">
              <w:rPr>
                <w:rFonts w:ascii="Times New Roman" w:hAnsi="Times New Roman"/>
                <w:color w:val="000000"/>
                <w:sz w:val="18"/>
                <w:szCs w:val="18"/>
              </w:rPr>
              <w:t>-Мансийском автономном округе – Югре (2)</w:t>
            </w:r>
          </w:p>
        </w:tc>
        <w:tc>
          <w:tcPr>
            <w:tcW w:w="1418" w:type="dxa"/>
            <w:vMerge w:val="restart"/>
            <w:tcBorders>
              <w:top w:val="nil"/>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roofErr w:type="spellStart"/>
            <w:r w:rsidRPr="00A756D0">
              <w:rPr>
                <w:rFonts w:ascii="Times New Roman" w:hAnsi="Times New Roman"/>
                <w:color w:val="000000"/>
                <w:sz w:val="18"/>
                <w:szCs w:val="18"/>
              </w:rPr>
              <w:t>Депинформтехнологий</w:t>
            </w:r>
            <w:proofErr w:type="spellEnd"/>
            <w:r w:rsidRPr="00A756D0">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32 400,0</w:t>
            </w:r>
          </w:p>
        </w:tc>
        <w:tc>
          <w:tcPr>
            <w:tcW w:w="993"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D11DC2" w:rsidRDefault="000B5AE8" w:rsidP="00C926B1">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2 400,0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94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974"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992"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15 000,0</w:t>
            </w:r>
          </w:p>
        </w:tc>
      </w:tr>
      <w:tr w:rsidR="000B5AE8" w:rsidRPr="00E5491E" w:rsidTr="007131DC">
        <w:trPr>
          <w:trHeight w:val="510"/>
        </w:trPr>
        <w:tc>
          <w:tcPr>
            <w:tcW w:w="851" w:type="dxa"/>
            <w:vMerge/>
            <w:tcBorders>
              <w:left w:val="single" w:sz="4" w:space="0" w:color="auto"/>
              <w:right w:val="single" w:sz="4" w:space="0" w:color="auto"/>
            </w:tcBorders>
            <w:vAlign w:val="center"/>
            <w:hideMark/>
          </w:tcPr>
          <w:p w:rsidR="000B5AE8" w:rsidRPr="00A756D0" w:rsidRDefault="000B5AE8" w:rsidP="007131DC">
            <w:pPr>
              <w:jc w:val="center"/>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E5491E" w:rsidTr="007131DC">
        <w:trPr>
          <w:trHeight w:val="510"/>
        </w:trPr>
        <w:tc>
          <w:tcPr>
            <w:tcW w:w="851" w:type="dxa"/>
            <w:vMerge/>
            <w:tcBorders>
              <w:left w:val="single" w:sz="4" w:space="0" w:color="auto"/>
              <w:right w:val="single" w:sz="4" w:space="0" w:color="auto"/>
            </w:tcBorders>
            <w:vAlign w:val="center"/>
            <w:hideMark/>
          </w:tcPr>
          <w:p w:rsidR="000B5AE8" w:rsidRPr="00A756D0" w:rsidRDefault="000B5AE8" w:rsidP="007131DC">
            <w:pPr>
              <w:spacing w:after="0" w:line="240" w:lineRule="auto"/>
              <w:jc w:val="center"/>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C926B1">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32 400,0</w:t>
            </w:r>
          </w:p>
        </w:tc>
        <w:tc>
          <w:tcPr>
            <w:tcW w:w="993"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2 400,0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94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974"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3 000,0</w:t>
            </w:r>
          </w:p>
        </w:tc>
        <w:tc>
          <w:tcPr>
            <w:tcW w:w="992"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15 000,0</w:t>
            </w:r>
          </w:p>
        </w:tc>
      </w:tr>
      <w:tr w:rsidR="000B5AE8" w:rsidRPr="00E5491E" w:rsidTr="007131DC">
        <w:trPr>
          <w:trHeight w:val="510"/>
        </w:trPr>
        <w:tc>
          <w:tcPr>
            <w:tcW w:w="851" w:type="dxa"/>
            <w:vMerge/>
            <w:tcBorders>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E5491E" w:rsidTr="007131DC">
        <w:trPr>
          <w:trHeight w:val="510"/>
        </w:trPr>
        <w:tc>
          <w:tcPr>
            <w:tcW w:w="851" w:type="dxa"/>
            <w:vMerge/>
            <w:tcBorders>
              <w:left w:val="single" w:sz="4" w:space="0" w:color="auto"/>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8" w:type="dxa"/>
            <w:vMerge/>
            <w:tcBorders>
              <w:left w:val="single" w:sz="4" w:space="0" w:color="auto"/>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7131DC">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E5491E">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A756D0" w:rsidRDefault="000B5AE8" w:rsidP="00E5491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7161E3"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161E3" w:rsidRPr="008A4E3F" w:rsidRDefault="007161E3"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Итого по подпрограмме 2</w:t>
            </w:r>
          </w:p>
        </w:tc>
        <w:tc>
          <w:tcPr>
            <w:tcW w:w="1417" w:type="dxa"/>
            <w:tcBorders>
              <w:top w:val="nil"/>
              <w:left w:val="nil"/>
              <w:bottom w:val="single" w:sz="4" w:space="0" w:color="auto"/>
              <w:right w:val="single" w:sz="4" w:space="0" w:color="auto"/>
            </w:tcBorders>
            <w:vAlign w:val="center"/>
            <w:hideMark/>
          </w:tcPr>
          <w:p w:rsidR="007161E3" w:rsidRPr="008A4E3F" w:rsidRDefault="007161E3"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6F32D6" w:rsidRPr="00E623F0" w:rsidRDefault="006F32D6" w:rsidP="007161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281 215,5</w:t>
            </w:r>
          </w:p>
        </w:tc>
        <w:tc>
          <w:tcPr>
            <w:tcW w:w="993" w:type="dxa"/>
            <w:tcBorders>
              <w:top w:val="nil"/>
              <w:left w:val="nil"/>
              <w:bottom w:val="single" w:sz="4" w:space="0" w:color="auto"/>
              <w:right w:val="single" w:sz="4" w:space="0" w:color="auto"/>
            </w:tcBorders>
            <w:vAlign w:val="center"/>
            <w:hideMark/>
          </w:tcPr>
          <w:p w:rsidR="007161E3" w:rsidRPr="00E623F0" w:rsidRDefault="007161E3" w:rsidP="007161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14 061,0</w:t>
            </w:r>
          </w:p>
        </w:tc>
        <w:tc>
          <w:tcPr>
            <w:tcW w:w="976" w:type="dxa"/>
            <w:tcBorders>
              <w:top w:val="nil"/>
              <w:left w:val="nil"/>
              <w:bottom w:val="single" w:sz="4" w:space="0" w:color="auto"/>
              <w:right w:val="single" w:sz="4" w:space="0" w:color="auto"/>
            </w:tcBorders>
            <w:vAlign w:val="center"/>
            <w:hideMark/>
          </w:tcPr>
          <w:p w:rsidR="006F32D6" w:rsidRPr="00E623F0" w:rsidRDefault="006F32D6" w:rsidP="007161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19 154,5</w:t>
            </w:r>
          </w:p>
        </w:tc>
        <w:tc>
          <w:tcPr>
            <w:tcW w:w="1047" w:type="dxa"/>
            <w:tcBorders>
              <w:top w:val="nil"/>
              <w:left w:val="nil"/>
              <w:bottom w:val="single" w:sz="4" w:space="0" w:color="auto"/>
              <w:right w:val="single" w:sz="4" w:space="0" w:color="auto"/>
            </w:tcBorders>
            <w:vAlign w:val="center"/>
            <w:hideMark/>
          </w:tcPr>
          <w:p w:rsidR="007161E3" w:rsidRPr="00A756D0" w:rsidRDefault="007161E3"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1029" w:type="dxa"/>
            <w:tcBorders>
              <w:top w:val="nil"/>
              <w:left w:val="nil"/>
              <w:bottom w:val="single" w:sz="4" w:space="0" w:color="auto"/>
              <w:right w:val="single" w:sz="4" w:space="0" w:color="auto"/>
            </w:tcBorders>
            <w:vAlign w:val="center"/>
            <w:hideMark/>
          </w:tcPr>
          <w:p w:rsidR="007161E3" w:rsidRPr="00A756D0" w:rsidRDefault="007161E3"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949" w:type="dxa"/>
            <w:tcBorders>
              <w:top w:val="nil"/>
              <w:left w:val="nil"/>
              <w:bottom w:val="single" w:sz="4" w:space="0" w:color="auto"/>
              <w:right w:val="single" w:sz="4" w:space="0" w:color="auto"/>
            </w:tcBorders>
            <w:vAlign w:val="center"/>
            <w:hideMark/>
          </w:tcPr>
          <w:p w:rsidR="007161E3" w:rsidRPr="00A756D0" w:rsidRDefault="007161E3"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1011" w:type="dxa"/>
            <w:tcBorders>
              <w:top w:val="nil"/>
              <w:left w:val="nil"/>
              <w:bottom w:val="single" w:sz="4" w:space="0" w:color="auto"/>
              <w:right w:val="single" w:sz="4" w:space="0" w:color="auto"/>
            </w:tcBorders>
            <w:vAlign w:val="center"/>
            <w:hideMark/>
          </w:tcPr>
          <w:p w:rsidR="007161E3" w:rsidRPr="00A756D0" w:rsidRDefault="007161E3"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974" w:type="dxa"/>
            <w:tcBorders>
              <w:top w:val="nil"/>
              <w:left w:val="nil"/>
              <w:bottom w:val="single" w:sz="4" w:space="0" w:color="auto"/>
              <w:right w:val="single" w:sz="4" w:space="0" w:color="auto"/>
            </w:tcBorders>
            <w:vAlign w:val="center"/>
            <w:hideMark/>
          </w:tcPr>
          <w:p w:rsidR="007161E3" w:rsidRPr="00A756D0" w:rsidRDefault="007161E3"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992" w:type="dxa"/>
            <w:tcBorders>
              <w:top w:val="nil"/>
              <w:left w:val="nil"/>
              <w:bottom w:val="single" w:sz="4" w:space="0" w:color="auto"/>
              <w:right w:val="single" w:sz="4" w:space="0" w:color="auto"/>
            </w:tcBorders>
            <w:vAlign w:val="center"/>
            <w:hideMark/>
          </w:tcPr>
          <w:p w:rsidR="007161E3" w:rsidRPr="00A756D0" w:rsidRDefault="007161E3"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124 000,0</w:t>
            </w:r>
          </w:p>
        </w:tc>
      </w:tr>
      <w:tr w:rsidR="000B5AE8" w:rsidRPr="008A4E3F" w:rsidTr="00910EDA">
        <w:trPr>
          <w:trHeight w:val="39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EF38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EF38E3">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6F32D6"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6F32D6" w:rsidRPr="008A4E3F" w:rsidRDefault="006F32D6"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6F32D6" w:rsidRPr="008A4E3F" w:rsidRDefault="006F32D6"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6F32D6" w:rsidRPr="00E623F0" w:rsidRDefault="006F32D6"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281 215,5</w:t>
            </w:r>
          </w:p>
        </w:tc>
        <w:tc>
          <w:tcPr>
            <w:tcW w:w="993" w:type="dxa"/>
            <w:tcBorders>
              <w:top w:val="nil"/>
              <w:left w:val="nil"/>
              <w:bottom w:val="single" w:sz="4" w:space="0" w:color="auto"/>
              <w:right w:val="single" w:sz="4" w:space="0" w:color="auto"/>
            </w:tcBorders>
            <w:vAlign w:val="center"/>
            <w:hideMark/>
          </w:tcPr>
          <w:p w:rsidR="006F32D6" w:rsidRPr="00E623F0" w:rsidRDefault="006F32D6"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14 061,0</w:t>
            </w:r>
          </w:p>
        </w:tc>
        <w:tc>
          <w:tcPr>
            <w:tcW w:w="976" w:type="dxa"/>
            <w:tcBorders>
              <w:top w:val="nil"/>
              <w:left w:val="nil"/>
              <w:bottom w:val="single" w:sz="4" w:space="0" w:color="auto"/>
              <w:right w:val="single" w:sz="4" w:space="0" w:color="auto"/>
            </w:tcBorders>
            <w:vAlign w:val="center"/>
            <w:hideMark/>
          </w:tcPr>
          <w:p w:rsidR="006F32D6" w:rsidRPr="00E623F0" w:rsidRDefault="006F32D6"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19 154,5</w:t>
            </w:r>
          </w:p>
        </w:tc>
        <w:tc>
          <w:tcPr>
            <w:tcW w:w="1047" w:type="dxa"/>
            <w:tcBorders>
              <w:top w:val="nil"/>
              <w:left w:val="nil"/>
              <w:bottom w:val="single" w:sz="4" w:space="0" w:color="auto"/>
              <w:right w:val="single" w:sz="4" w:space="0" w:color="auto"/>
            </w:tcBorders>
            <w:vAlign w:val="center"/>
            <w:hideMark/>
          </w:tcPr>
          <w:p w:rsidR="006F32D6" w:rsidRPr="00A756D0" w:rsidRDefault="006F32D6"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1029" w:type="dxa"/>
            <w:tcBorders>
              <w:top w:val="nil"/>
              <w:left w:val="nil"/>
              <w:bottom w:val="single" w:sz="4" w:space="0" w:color="auto"/>
              <w:right w:val="single" w:sz="4" w:space="0" w:color="auto"/>
            </w:tcBorders>
            <w:vAlign w:val="center"/>
            <w:hideMark/>
          </w:tcPr>
          <w:p w:rsidR="006F32D6" w:rsidRPr="00A756D0" w:rsidRDefault="006F32D6"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949" w:type="dxa"/>
            <w:tcBorders>
              <w:top w:val="nil"/>
              <w:left w:val="nil"/>
              <w:bottom w:val="single" w:sz="4" w:space="0" w:color="auto"/>
              <w:right w:val="single" w:sz="4" w:space="0" w:color="auto"/>
            </w:tcBorders>
            <w:vAlign w:val="center"/>
            <w:hideMark/>
          </w:tcPr>
          <w:p w:rsidR="006F32D6" w:rsidRPr="00A756D0" w:rsidRDefault="006F32D6"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1011" w:type="dxa"/>
            <w:tcBorders>
              <w:top w:val="nil"/>
              <w:left w:val="nil"/>
              <w:bottom w:val="single" w:sz="4" w:space="0" w:color="auto"/>
              <w:right w:val="single" w:sz="4" w:space="0" w:color="auto"/>
            </w:tcBorders>
            <w:vAlign w:val="center"/>
            <w:hideMark/>
          </w:tcPr>
          <w:p w:rsidR="006F32D6" w:rsidRPr="00A756D0" w:rsidRDefault="006F32D6"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974" w:type="dxa"/>
            <w:tcBorders>
              <w:top w:val="nil"/>
              <w:left w:val="nil"/>
              <w:bottom w:val="single" w:sz="4" w:space="0" w:color="auto"/>
              <w:right w:val="single" w:sz="4" w:space="0" w:color="auto"/>
            </w:tcBorders>
            <w:vAlign w:val="center"/>
            <w:hideMark/>
          </w:tcPr>
          <w:p w:rsidR="006F32D6" w:rsidRPr="00A756D0" w:rsidRDefault="006F32D6" w:rsidP="007131DC">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24 800,0</w:t>
            </w:r>
          </w:p>
        </w:tc>
        <w:tc>
          <w:tcPr>
            <w:tcW w:w="992" w:type="dxa"/>
            <w:tcBorders>
              <w:top w:val="nil"/>
              <w:left w:val="nil"/>
              <w:bottom w:val="single" w:sz="4" w:space="0" w:color="auto"/>
              <w:right w:val="single" w:sz="4" w:space="0" w:color="auto"/>
            </w:tcBorders>
            <w:vAlign w:val="center"/>
            <w:hideMark/>
          </w:tcPr>
          <w:p w:rsidR="006F32D6" w:rsidRPr="00A756D0" w:rsidRDefault="006F32D6"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124 000,0</w:t>
            </w:r>
          </w:p>
        </w:tc>
      </w:tr>
      <w:tr w:rsidR="000B5AE8" w:rsidRPr="008A4E3F" w:rsidTr="00910EDA">
        <w:trPr>
          <w:trHeight w:val="375"/>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90"/>
        </w:trPr>
        <w:tc>
          <w:tcPr>
            <w:tcW w:w="15026" w:type="dxa"/>
            <w:gridSpan w:val="13"/>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xml:space="preserve">Подпрограмма 3 </w:t>
            </w:r>
            <w:r>
              <w:rPr>
                <w:rFonts w:ascii="Times New Roman" w:hAnsi="Times New Roman"/>
                <w:color w:val="000000"/>
                <w:sz w:val="18"/>
                <w:szCs w:val="18"/>
              </w:rPr>
              <w:t>«</w:t>
            </w:r>
            <w:r w:rsidRPr="008A4E3F">
              <w:rPr>
                <w:rFonts w:ascii="Times New Roman" w:hAnsi="Times New Roman"/>
                <w:color w:val="000000"/>
                <w:sz w:val="18"/>
                <w:szCs w:val="18"/>
              </w:rPr>
              <w:t>Обеспечение защиты прав потребителей</w:t>
            </w:r>
            <w:r>
              <w:rPr>
                <w:rFonts w:ascii="Times New Roman" w:hAnsi="Times New Roman"/>
                <w:color w:val="000000"/>
                <w:sz w:val="18"/>
                <w:szCs w:val="18"/>
              </w:rPr>
              <w:t>»</w:t>
            </w:r>
          </w:p>
        </w:tc>
      </w:tr>
      <w:tr w:rsidR="000B5AE8"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3.1.</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Правовое просвещение и информирование в сфере защиты прав потребителей (1)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Департамент общественных и внешних связей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2 400,0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2 400,0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1 000,0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851"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3.2.</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 xml:space="preserve">Повышение профессионального уровня участников </w:t>
            </w:r>
            <w:r w:rsidRPr="008A4E3F">
              <w:rPr>
                <w:rFonts w:ascii="Times New Roman" w:hAnsi="Times New Roman"/>
                <w:color w:val="000000"/>
                <w:sz w:val="18"/>
                <w:szCs w:val="18"/>
              </w:rPr>
              <w:lastRenderedPageBreak/>
              <w:t>системы защиты прав потребителей (1)</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lastRenderedPageBreak/>
              <w:t>Депполитики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500,0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D11DC2" w:rsidRDefault="000B5AE8" w:rsidP="00C926B1">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C926B1">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500,0</w:t>
            </w:r>
          </w:p>
        </w:tc>
        <w:tc>
          <w:tcPr>
            <w:tcW w:w="993" w:type="dxa"/>
            <w:tcBorders>
              <w:top w:val="nil"/>
              <w:left w:val="nil"/>
              <w:bottom w:val="single" w:sz="4" w:space="0" w:color="auto"/>
              <w:right w:val="single" w:sz="4" w:space="0" w:color="auto"/>
            </w:tcBorders>
            <w:vAlign w:val="center"/>
            <w:hideMark/>
          </w:tcPr>
          <w:p w:rsidR="000B5AE8" w:rsidRPr="00D11DC2" w:rsidRDefault="000B5AE8" w:rsidP="007B1F9B">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D11DC2" w:rsidRDefault="000B5AE8" w:rsidP="007B1F9B">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300,0</w:t>
            </w:r>
          </w:p>
        </w:tc>
      </w:tr>
      <w:tr w:rsidR="000B5AE8" w:rsidRPr="008A4E3F" w:rsidTr="00910EDA">
        <w:trPr>
          <w:trHeight w:val="30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Итого по подпрограмме 3</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2 900,0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200,0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1 300,0</w:t>
            </w:r>
          </w:p>
        </w:tc>
      </w:tr>
      <w:tr w:rsidR="000B5AE8" w:rsidRPr="008A4E3F" w:rsidTr="00910EDA">
        <w:trPr>
          <w:trHeight w:val="39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2 900,0</w:t>
            </w:r>
          </w:p>
        </w:tc>
        <w:tc>
          <w:tcPr>
            <w:tcW w:w="993"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200,0</w:t>
            </w:r>
          </w:p>
        </w:tc>
        <w:tc>
          <w:tcPr>
            <w:tcW w:w="976"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200,0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1 300,0</w:t>
            </w:r>
          </w:p>
        </w:tc>
      </w:tr>
      <w:tr w:rsidR="000B5AE8" w:rsidRPr="008A4E3F" w:rsidTr="00910EDA">
        <w:trPr>
          <w:trHeight w:val="375"/>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15"/>
        </w:trPr>
        <w:tc>
          <w:tcPr>
            <w:tcW w:w="15026" w:type="dxa"/>
            <w:gridSpan w:val="13"/>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xml:space="preserve">Подпрограмма 4 </w:t>
            </w:r>
            <w:r>
              <w:rPr>
                <w:rFonts w:ascii="Times New Roman" w:hAnsi="Times New Roman"/>
                <w:color w:val="000000"/>
                <w:sz w:val="18"/>
                <w:szCs w:val="18"/>
              </w:rPr>
              <w:t>«</w:t>
            </w:r>
            <w:r w:rsidRPr="008A4E3F">
              <w:rPr>
                <w:rFonts w:ascii="Times New Roman" w:hAnsi="Times New Roman"/>
                <w:color w:val="000000"/>
                <w:sz w:val="18"/>
                <w:szCs w:val="18"/>
              </w:rPr>
              <w:t>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r>
              <w:rPr>
                <w:rFonts w:ascii="Times New Roman" w:hAnsi="Times New Roman"/>
                <w:color w:val="000000"/>
                <w:sz w:val="18"/>
                <w:szCs w:val="18"/>
              </w:rPr>
              <w:t>»</w:t>
            </w:r>
          </w:p>
        </w:tc>
      </w:tr>
      <w:tr w:rsidR="006F32D6" w:rsidRPr="008A4E3F" w:rsidTr="00771620">
        <w:trPr>
          <w:trHeight w:val="300"/>
        </w:trPr>
        <w:tc>
          <w:tcPr>
            <w:tcW w:w="851" w:type="dxa"/>
            <w:vMerge w:val="restart"/>
            <w:tcBorders>
              <w:top w:val="nil"/>
              <w:left w:val="single" w:sz="4" w:space="0" w:color="auto"/>
              <w:right w:val="single" w:sz="4" w:space="0" w:color="auto"/>
            </w:tcBorders>
            <w:vAlign w:val="center"/>
            <w:hideMark/>
          </w:tcPr>
          <w:p w:rsidR="006F32D6" w:rsidRPr="008A4E3F" w:rsidRDefault="006F32D6"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4.1.</w:t>
            </w:r>
          </w:p>
        </w:tc>
        <w:tc>
          <w:tcPr>
            <w:tcW w:w="2268" w:type="dxa"/>
            <w:vMerge w:val="restart"/>
            <w:tcBorders>
              <w:top w:val="nil"/>
              <w:left w:val="single" w:sz="4" w:space="0" w:color="auto"/>
              <w:right w:val="single" w:sz="4" w:space="0" w:color="auto"/>
            </w:tcBorders>
            <w:vAlign w:val="center"/>
            <w:hideMark/>
          </w:tcPr>
          <w:p w:rsidR="006F32D6" w:rsidRPr="008A4E3F" w:rsidRDefault="006F32D6"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Обеспечение выполнения полномочий и функций Депполитики Югры (1)</w:t>
            </w:r>
          </w:p>
        </w:tc>
        <w:tc>
          <w:tcPr>
            <w:tcW w:w="1418" w:type="dxa"/>
            <w:vMerge w:val="restart"/>
            <w:tcBorders>
              <w:top w:val="nil"/>
              <w:left w:val="single" w:sz="4" w:space="0" w:color="auto"/>
              <w:bottom w:val="single" w:sz="4" w:space="0" w:color="auto"/>
              <w:right w:val="single" w:sz="4" w:space="0" w:color="auto"/>
            </w:tcBorders>
            <w:vAlign w:val="center"/>
            <w:hideMark/>
          </w:tcPr>
          <w:p w:rsidR="006F32D6" w:rsidRPr="00D11DC2" w:rsidRDefault="006F32D6" w:rsidP="00910EDA">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6F32D6" w:rsidRPr="00D11DC2" w:rsidRDefault="006F32D6" w:rsidP="00910EDA">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6F32D6" w:rsidRPr="00E623F0" w:rsidRDefault="006F32D6"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1 516 370,2</w:t>
            </w:r>
          </w:p>
        </w:tc>
        <w:tc>
          <w:tcPr>
            <w:tcW w:w="993" w:type="dxa"/>
            <w:tcBorders>
              <w:top w:val="nil"/>
              <w:left w:val="nil"/>
              <w:bottom w:val="single" w:sz="4" w:space="0" w:color="auto"/>
              <w:right w:val="single" w:sz="4" w:space="0" w:color="auto"/>
            </w:tcBorders>
            <w:vAlign w:val="center"/>
            <w:hideMark/>
          </w:tcPr>
          <w:p w:rsidR="006F32D6" w:rsidRPr="00E623F0" w:rsidRDefault="006F32D6"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126 397,2</w:t>
            </w:r>
          </w:p>
        </w:tc>
        <w:tc>
          <w:tcPr>
            <w:tcW w:w="976" w:type="dxa"/>
            <w:tcBorders>
              <w:top w:val="nil"/>
              <w:left w:val="nil"/>
              <w:bottom w:val="single" w:sz="4" w:space="0" w:color="auto"/>
              <w:right w:val="single" w:sz="4" w:space="0" w:color="auto"/>
            </w:tcBorders>
            <w:vAlign w:val="center"/>
            <w:hideMark/>
          </w:tcPr>
          <w:p w:rsidR="006F32D6" w:rsidRPr="00E623F0" w:rsidRDefault="006F32D6"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136 585,0</w:t>
            </w:r>
          </w:p>
        </w:tc>
        <w:tc>
          <w:tcPr>
            <w:tcW w:w="1047" w:type="dxa"/>
            <w:tcBorders>
              <w:top w:val="nil"/>
              <w:left w:val="nil"/>
              <w:bottom w:val="single" w:sz="4" w:space="0" w:color="auto"/>
              <w:right w:val="single" w:sz="4" w:space="0" w:color="auto"/>
            </w:tcBorders>
            <w:vAlign w:val="center"/>
            <w:hideMark/>
          </w:tcPr>
          <w:p w:rsidR="006F32D6" w:rsidRPr="00D11DC2" w:rsidRDefault="006F32D6"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1029" w:type="dxa"/>
            <w:tcBorders>
              <w:top w:val="nil"/>
              <w:left w:val="nil"/>
              <w:bottom w:val="single" w:sz="4" w:space="0" w:color="auto"/>
              <w:right w:val="single" w:sz="4" w:space="0" w:color="auto"/>
            </w:tcBorders>
            <w:vAlign w:val="center"/>
            <w:hideMark/>
          </w:tcPr>
          <w:p w:rsidR="006F32D6" w:rsidRPr="00D11DC2" w:rsidRDefault="006F32D6"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949" w:type="dxa"/>
            <w:tcBorders>
              <w:top w:val="nil"/>
              <w:left w:val="nil"/>
              <w:bottom w:val="single" w:sz="4" w:space="0" w:color="auto"/>
              <w:right w:val="single" w:sz="4" w:space="0" w:color="auto"/>
            </w:tcBorders>
            <w:vAlign w:val="center"/>
            <w:hideMark/>
          </w:tcPr>
          <w:p w:rsidR="006F32D6" w:rsidRPr="00D11DC2" w:rsidRDefault="006F32D6"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1011" w:type="dxa"/>
            <w:tcBorders>
              <w:top w:val="nil"/>
              <w:left w:val="nil"/>
              <w:bottom w:val="single" w:sz="4" w:space="0" w:color="auto"/>
              <w:right w:val="single" w:sz="4" w:space="0" w:color="auto"/>
            </w:tcBorders>
            <w:vAlign w:val="center"/>
            <w:hideMark/>
          </w:tcPr>
          <w:p w:rsidR="006F32D6" w:rsidRPr="00D11DC2" w:rsidRDefault="006F32D6"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974" w:type="dxa"/>
            <w:tcBorders>
              <w:top w:val="nil"/>
              <w:left w:val="nil"/>
              <w:bottom w:val="single" w:sz="4" w:space="0" w:color="auto"/>
              <w:right w:val="single" w:sz="4" w:space="0" w:color="auto"/>
            </w:tcBorders>
            <w:vAlign w:val="center"/>
            <w:hideMark/>
          </w:tcPr>
          <w:p w:rsidR="006F32D6" w:rsidRPr="00D11DC2" w:rsidRDefault="006F32D6"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992" w:type="dxa"/>
            <w:tcBorders>
              <w:top w:val="nil"/>
              <w:left w:val="nil"/>
              <w:bottom w:val="single" w:sz="4" w:space="0" w:color="auto"/>
              <w:right w:val="single" w:sz="4" w:space="0" w:color="auto"/>
            </w:tcBorders>
            <w:vAlign w:val="center"/>
            <w:hideMark/>
          </w:tcPr>
          <w:p w:rsidR="006F32D6" w:rsidRPr="00D11DC2" w:rsidRDefault="006F32D6"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626 694,0</w:t>
            </w:r>
          </w:p>
        </w:tc>
      </w:tr>
      <w:tr w:rsidR="000B5AE8" w:rsidRPr="008A4E3F" w:rsidTr="00771620">
        <w:trPr>
          <w:trHeight w:val="51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771620">
        <w:trPr>
          <w:trHeight w:val="51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6F32D6" w:rsidRPr="00E623F0" w:rsidRDefault="006F32D6" w:rsidP="00A447A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1 516 370,2</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126 397,2</w:t>
            </w:r>
          </w:p>
        </w:tc>
        <w:tc>
          <w:tcPr>
            <w:tcW w:w="976" w:type="dxa"/>
            <w:tcBorders>
              <w:top w:val="nil"/>
              <w:left w:val="nil"/>
              <w:bottom w:val="single" w:sz="4" w:space="0" w:color="auto"/>
              <w:right w:val="single" w:sz="4" w:space="0" w:color="auto"/>
            </w:tcBorders>
            <w:vAlign w:val="center"/>
            <w:hideMark/>
          </w:tcPr>
          <w:p w:rsidR="006F32D6" w:rsidRPr="00E623F0" w:rsidRDefault="006F32D6"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136 585,0</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102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94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101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974"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125 338,8</w:t>
            </w:r>
          </w:p>
        </w:tc>
        <w:tc>
          <w:tcPr>
            <w:tcW w:w="992"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626 694,0</w:t>
            </w:r>
          </w:p>
        </w:tc>
      </w:tr>
      <w:tr w:rsidR="000B5AE8" w:rsidRPr="008A4E3F" w:rsidTr="00771620">
        <w:trPr>
          <w:trHeight w:val="30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771620">
        <w:trPr>
          <w:trHeight w:val="510"/>
        </w:trPr>
        <w:tc>
          <w:tcPr>
            <w:tcW w:w="851"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771620">
        <w:trPr>
          <w:trHeight w:val="300"/>
        </w:trPr>
        <w:tc>
          <w:tcPr>
            <w:tcW w:w="851" w:type="dxa"/>
            <w:vMerge/>
            <w:tcBorders>
              <w:left w:val="single" w:sz="4" w:space="0" w:color="auto"/>
              <w:right w:val="single" w:sz="4" w:space="0" w:color="auto"/>
            </w:tcBorders>
            <w:vAlign w:val="center"/>
            <w:hideMark/>
          </w:tcPr>
          <w:p w:rsidR="000B5AE8" w:rsidRPr="008A4E3F" w:rsidRDefault="000B5AE8" w:rsidP="00771620">
            <w:pPr>
              <w:spacing w:after="0" w:line="240" w:lineRule="auto"/>
              <w:jc w:val="center"/>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proofErr w:type="spellStart"/>
            <w:r w:rsidRPr="00D11DC2">
              <w:rPr>
                <w:rFonts w:ascii="Times New Roman" w:hAnsi="Times New Roman"/>
                <w:color w:val="000000"/>
                <w:sz w:val="18"/>
                <w:szCs w:val="18"/>
              </w:rPr>
              <w:t>Депинформтехнологий</w:t>
            </w:r>
            <w:proofErr w:type="spellEnd"/>
            <w:r w:rsidRPr="00D11DC2">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E623F0" w:rsidRDefault="006F32D6" w:rsidP="006F32D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48,3</w:t>
            </w:r>
          </w:p>
        </w:tc>
        <w:tc>
          <w:tcPr>
            <w:tcW w:w="993"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E623F0" w:rsidRDefault="006F32D6" w:rsidP="006F32D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48,3</w:t>
            </w:r>
          </w:p>
        </w:tc>
        <w:tc>
          <w:tcPr>
            <w:tcW w:w="104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771620">
        <w:trPr>
          <w:trHeight w:val="510"/>
        </w:trPr>
        <w:tc>
          <w:tcPr>
            <w:tcW w:w="851" w:type="dxa"/>
            <w:vMerge/>
            <w:tcBorders>
              <w:left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p>
        </w:tc>
        <w:tc>
          <w:tcPr>
            <w:tcW w:w="976"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p>
        </w:tc>
        <w:tc>
          <w:tcPr>
            <w:tcW w:w="104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102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94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1011"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974"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992"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771620">
        <w:trPr>
          <w:trHeight w:val="510"/>
        </w:trPr>
        <w:tc>
          <w:tcPr>
            <w:tcW w:w="851" w:type="dxa"/>
            <w:vMerge/>
            <w:tcBorders>
              <w:left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E623F0" w:rsidRDefault="006F32D6" w:rsidP="006F32D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48,3</w:t>
            </w:r>
          </w:p>
        </w:tc>
        <w:tc>
          <w:tcPr>
            <w:tcW w:w="993"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p>
        </w:tc>
        <w:tc>
          <w:tcPr>
            <w:tcW w:w="976" w:type="dxa"/>
            <w:tcBorders>
              <w:top w:val="nil"/>
              <w:left w:val="nil"/>
              <w:bottom w:val="single" w:sz="4" w:space="0" w:color="auto"/>
              <w:right w:val="single" w:sz="4" w:space="0" w:color="auto"/>
            </w:tcBorders>
            <w:vAlign w:val="center"/>
            <w:hideMark/>
          </w:tcPr>
          <w:p w:rsidR="006F32D6" w:rsidRPr="00E623F0" w:rsidRDefault="006F32D6"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48,3</w:t>
            </w:r>
          </w:p>
        </w:tc>
        <w:tc>
          <w:tcPr>
            <w:tcW w:w="104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102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94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1011"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974"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p>
        </w:tc>
        <w:tc>
          <w:tcPr>
            <w:tcW w:w="992"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771620">
        <w:trPr>
          <w:trHeight w:val="300"/>
        </w:trPr>
        <w:tc>
          <w:tcPr>
            <w:tcW w:w="851" w:type="dxa"/>
            <w:vMerge/>
            <w:tcBorders>
              <w:left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771620">
        <w:trPr>
          <w:trHeight w:val="510"/>
        </w:trPr>
        <w:tc>
          <w:tcPr>
            <w:tcW w:w="851" w:type="dxa"/>
            <w:vMerge/>
            <w:tcBorders>
              <w:left w:val="single" w:sz="4" w:space="0" w:color="auto"/>
              <w:bottom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vAlign w:val="center"/>
            <w:hideMark/>
          </w:tcPr>
          <w:p w:rsidR="000B5AE8" w:rsidRPr="008A4E3F" w:rsidRDefault="000B5AE8" w:rsidP="00771620">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rPr>
                <w:rFonts w:ascii="Times New Roman" w:hAnsi="Times New Roman"/>
                <w:color w:val="000000"/>
                <w:sz w:val="18"/>
                <w:szCs w:val="18"/>
              </w:rPr>
            </w:pPr>
            <w:r w:rsidRPr="00D11DC2">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77162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D11DC2" w:rsidRDefault="000B5AE8" w:rsidP="00771620">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r>
      <w:tr w:rsidR="000B5AE8" w:rsidRPr="008A4E3F" w:rsidTr="00910EDA">
        <w:trPr>
          <w:trHeight w:val="735"/>
        </w:trPr>
        <w:tc>
          <w:tcPr>
            <w:tcW w:w="851"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4.2.</w:t>
            </w:r>
          </w:p>
        </w:tc>
        <w:tc>
          <w:tcPr>
            <w:tcW w:w="226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 (2)</w:t>
            </w:r>
          </w:p>
        </w:tc>
        <w:tc>
          <w:tcPr>
            <w:tcW w:w="1418" w:type="dxa"/>
            <w:vMerge w:val="restart"/>
            <w:tcBorders>
              <w:top w:val="nil"/>
              <w:left w:val="single" w:sz="4" w:space="0" w:color="auto"/>
              <w:bottom w:val="single" w:sz="4" w:space="0" w:color="auto"/>
              <w:right w:val="single" w:sz="4" w:space="0" w:color="auto"/>
            </w:tcBorders>
            <w:vAlign w:val="center"/>
            <w:hideMark/>
          </w:tcPr>
          <w:p w:rsidR="000B5AE8" w:rsidRPr="008A4E3F" w:rsidRDefault="000B5AE8" w:rsidP="00EF38E3">
            <w:pPr>
              <w:spacing w:after="0" w:line="240" w:lineRule="auto"/>
              <w:rPr>
                <w:color w:val="000000"/>
                <w:sz w:val="20"/>
                <w:szCs w:val="20"/>
              </w:rPr>
            </w:pPr>
            <w:r w:rsidRPr="008A4E3F">
              <w:rPr>
                <w:rFonts w:ascii="Times New Roman" w:hAnsi="Times New Roman"/>
                <w:color w:val="000000"/>
                <w:sz w:val="18"/>
                <w:szCs w:val="18"/>
              </w:rPr>
              <w:t>Депполитики Югры, муниципальные образования автономного округа (по согласованию)</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6F32D6" w:rsidRPr="00E623F0" w:rsidRDefault="006F32D6"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28 908,0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2 424,2</w:t>
            </w:r>
          </w:p>
        </w:tc>
        <w:tc>
          <w:tcPr>
            <w:tcW w:w="976" w:type="dxa"/>
            <w:tcBorders>
              <w:top w:val="nil"/>
              <w:left w:val="nil"/>
              <w:bottom w:val="single" w:sz="4" w:space="0" w:color="auto"/>
              <w:right w:val="single" w:sz="4" w:space="0" w:color="auto"/>
            </w:tcBorders>
            <w:vAlign w:val="center"/>
            <w:hideMark/>
          </w:tcPr>
          <w:p w:rsidR="006F32D6" w:rsidRPr="00E623F0" w:rsidRDefault="006F32D6"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2 241,8</w:t>
            </w:r>
          </w:p>
        </w:tc>
        <w:tc>
          <w:tcPr>
            <w:tcW w:w="1047"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2 424,2</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2 424,2</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2 424,2</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2 424,2</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2 424,2</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12 121,0</w:t>
            </w:r>
          </w:p>
        </w:tc>
      </w:tr>
      <w:tr w:rsidR="000B5AE8" w:rsidRPr="008A4E3F" w:rsidTr="00910EDA">
        <w:trPr>
          <w:trHeight w:val="615"/>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615"/>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6F32D6" w:rsidRPr="00E623F0" w:rsidRDefault="006F32D6"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28 619,4</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2 400,0</w:t>
            </w:r>
          </w:p>
        </w:tc>
        <w:tc>
          <w:tcPr>
            <w:tcW w:w="976" w:type="dxa"/>
            <w:tcBorders>
              <w:top w:val="nil"/>
              <w:left w:val="nil"/>
              <w:bottom w:val="single" w:sz="4" w:space="0" w:color="auto"/>
              <w:right w:val="single" w:sz="4" w:space="0" w:color="auto"/>
            </w:tcBorders>
            <w:vAlign w:val="center"/>
            <w:hideMark/>
          </w:tcPr>
          <w:p w:rsidR="006F32D6" w:rsidRPr="00E623F0" w:rsidRDefault="006F32D6"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2 219,4</w:t>
            </w:r>
          </w:p>
        </w:tc>
        <w:tc>
          <w:tcPr>
            <w:tcW w:w="1047"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2 400,0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2 400,0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12 000,0</w:t>
            </w:r>
          </w:p>
        </w:tc>
      </w:tr>
      <w:tr w:rsidR="000B5AE8" w:rsidRPr="008A4E3F" w:rsidTr="00910EDA">
        <w:trPr>
          <w:trHeight w:val="615"/>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6F32D6" w:rsidRPr="00E623F0" w:rsidRDefault="006F32D6"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288,6</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24,2</w:t>
            </w:r>
          </w:p>
        </w:tc>
        <w:tc>
          <w:tcPr>
            <w:tcW w:w="976" w:type="dxa"/>
            <w:tcBorders>
              <w:top w:val="nil"/>
              <w:left w:val="nil"/>
              <w:bottom w:val="single" w:sz="4" w:space="0" w:color="auto"/>
              <w:right w:val="single" w:sz="4" w:space="0" w:color="auto"/>
            </w:tcBorders>
            <w:vAlign w:val="center"/>
            <w:hideMark/>
          </w:tcPr>
          <w:p w:rsidR="006F32D6" w:rsidRPr="00E623F0" w:rsidRDefault="006F32D6"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22,4</w:t>
            </w:r>
          </w:p>
        </w:tc>
        <w:tc>
          <w:tcPr>
            <w:tcW w:w="1047"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24,2</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121,0</w:t>
            </w:r>
          </w:p>
        </w:tc>
      </w:tr>
      <w:tr w:rsidR="000B5AE8" w:rsidRPr="008A4E3F" w:rsidTr="00910EDA">
        <w:trPr>
          <w:trHeight w:val="615"/>
        </w:trPr>
        <w:tc>
          <w:tcPr>
            <w:tcW w:w="851"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Итого по подпрограмме 4</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6F32D6" w:rsidRPr="00E623F0" w:rsidRDefault="006F32D6"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1 545 326,5</w:t>
            </w:r>
          </w:p>
        </w:tc>
        <w:tc>
          <w:tcPr>
            <w:tcW w:w="993" w:type="dxa"/>
            <w:tcBorders>
              <w:top w:val="nil"/>
              <w:left w:val="nil"/>
              <w:bottom w:val="single" w:sz="4" w:space="0" w:color="auto"/>
              <w:right w:val="single" w:sz="4" w:space="0" w:color="auto"/>
            </w:tcBorders>
            <w:vAlign w:val="center"/>
            <w:hideMark/>
          </w:tcPr>
          <w:p w:rsidR="000B5AE8" w:rsidRPr="00E623F0" w:rsidRDefault="000B5AE8"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128 821,4</w:t>
            </w:r>
          </w:p>
        </w:tc>
        <w:tc>
          <w:tcPr>
            <w:tcW w:w="976" w:type="dxa"/>
            <w:tcBorders>
              <w:top w:val="nil"/>
              <w:left w:val="nil"/>
              <w:bottom w:val="single" w:sz="4" w:space="0" w:color="auto"/>
              <w:right w:val="single" w:sz="4" w:space="0" w:color="auto"/>
            </w:tcBorders>
            <w:vAlign w:val="center"/>
            <w:hideMark/>
          </w:tcPr>
          <w:p w:rsidR="006F32D6" w:rsidRPr="00E623F0" w:rsidRDefault="006F32D6"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138 875,1</w:t>
            </w:r>
          </w:p>
        </w:tc>
        <w:tc>
          <w:tcPr>
            <w:tcW w:w="1047"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127 763,0</w:t>
            </w:r>
          </w:p>
        </w:tc>
        <w:tc>
          <w:tcPr>
            <w:tcW w:w="102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127 763,0</w:t>
            </w:r>
          </w:p>
        </w:tc>
        <w:tc>
          <w:tcPr>
            <w:tcW w:w="94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127 763,0</w:t>
            </w:r>
          </w:p>
        </w:tc>
        <w:tc>
          <w:tcPr>
            <w:tcW w:w="1011"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127 763,0</w:t>
            </w:r>
          </w:p>
        </w:tc>
        <w:tc>
          <w:tcPr>
            <w:tcW w:w="974"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127 763,0</w:t>
            </w:r>
          </w:p>
        </w:tc>
        <w:tc>
          <w:tcPr>
            <w:tcW w:w="992"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638 815,0</w:t>
            </w:r>
          </w:p>
        </w:tc>
      </w:tr>
      <w:tr w:rsidR="000B5AE8" w:rsidRPr="008A4E3F" w:rsidTr="00910EDA">
        <w:trPr>
          <w:trHeight w:val="39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E623F0" w:rsidRDefault="000B5AE8"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6F32D6" w:rsidRPr="00E623F0" w:rsidRDefault="006F32D6"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1 545 037,9</w:t>
            </w:r>
          </w:p>
        </w:tc>
        <w:tc>
          <w:tcPr>
            <w:tcW w:w="993" w:type="dxa"/>
            <w:tcBorders>
              <w:top w:val="nil"/>
              <w:left w:val="nil"/>
              <w:bottom w:val="single" w:sz="4" w:space="0" w:color="auto"/>
              <w:right w:val="single" w:sz="4" w:space="0" w:color="auto"/>
            </w:tcBorders>
            <w:vAlign w:val="center"/>
            <w:hideMark/>
          </w:tcPr>
          <w:p w:rsidR="000B5AE8" w:rsidRPr="00E623F0" w:rsidRDefault="000B5AE8"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128 797,2</w:t>
            </w:r>
          </w:p>
        </w:tc>
        <w:tc>
          <w:tcPr>
            <w:tcW w:w="976" w:type="dxa"/>
            <w:tcBorders>
              <w:top w:val="nil"/>
              <w:left w:val="nil"/>
              <w:bottom w:val="single" w:sz="4" w:space="0" w:color="auto"/>
              <w:right w:val="single" w:sz="4" w:space="0" w:color="auto"/>
            </w:tcBorders>
            <w:vAlign w:val="center"/>
            <w:hideMark/>
          </w:tcPr>
          <w:p w:rsidR="006F32D6" w:rsidRPr="00E623F0" w:rsidRDefault="006F32D6" w:rsidP="001A2098">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138 852,7</w:t>
            </w:r>
          </w:p>
        </w:tc>
        <w:tc>
          <w:tcPr>
            <w:tcW w:w="1047"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127 738,8</w:t>
            </w:r>
          </w:p>
        </w:tc>
        <w:tc>
          <w:tcPr>
            <w:tcW w:w="102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127 738,8</w:t>
            </w:r>
          </w:p>
        </w:tc>
        <w:tc>
          <w:tcPr>
            <w:tcW w:w="94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127 738,8</w:t>
            </w:r>
          </w:p>
        </w:tc>
        <w:tc>
          <w:tcPr>
            <w:tcW w:w="1011"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127 738,8</w:t>
            </w:r>
          </w:p>
        </w:tc>
        <w:tc>
          <w:tcPr>
            <w:tcW w:w="974"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127 738,8</w:t>
            </w:r>
          </w:p>
        </w:tc>
        <w:tc>
          <w:tcPr>
            <w:tcW w:w="992"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638 694,0</w:t>
            </w:r>
          </w:p>
        </w:tc>
      </w:tr>
      <w:tr w:rsidR="00152C6A" w:rsidRPr="008A4E3F" w:rsidTr="00910EDA">
        <w:trPr>
          <w:trHeight w:val="375"/>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152C6A" w:rsidRPr="008A4E3F" w:rsidRDefault="00152C6A"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152C6A" w:rsidRPr="008A4E3F" w:rsidRDefault="00152C6A"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6F32D6" w:rsidRPr="00E623F0" w:rsidRDefault="006F32D6" w:rsidP="0015205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288,6</w:t>
            </w:r>
          </w:p>
        </w:tc>
        <w:tc>
          <w:tcPr>
            <w:tcW w:w="993" w:type="dxa"/>
            <w:tcBorders>
              <w:top w:val="nil"/>
              <w:left w:val="nil"/>
              <w:bottom w:val="single" w:sz="4" w:space="0" w:color="auto"/>
              <w:right w:val="single" w:sz="4" w:space="0" w:color="auto"/>
            </w:tcBorders>
            <w:vAlign w:val="center"/>
            <w:hideMark/>
          </w:tcPr>
          <w:p w:rsidR="00152C6A" w:rsidRPr="00E623F0" w:rsidRDefault="00152C6A" w:rsidP="0015205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24,2</w:t>
            </w:r>
          </w:p>
        </w:tc>
        <w:tc>
          <w:tcPr>
            <w:tcW w:w="976" w:type="dxa"/>
            <w:tcBorders>
              <w:top w:val="nil"/>
              <w:left w:val="nil"/>
              <w:bottom w:val="single" w:sz="4" w:space="0" w:color="auto"/>
              <w:right w:val="single" w:sz="4" w:space="0" w:color="auto"/>
            </w:tcBorders>
            <w:vAlign w:val="center"/>
            <w:hideMark/>
          </w:tcPr>
          <w:p w:rsidR="006F32D6" w:rsidRPr="00E623F0" w:rsidRDefault="006F32D6" w:rsidP="0015205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22,4</w:t>
            </w:r>
          </w:p>
        </w:tc>
        <w:tc>
          <w:tcPr>
            <w:tcW w:w="1047" w:type="dxa"/>
            <w:tcBorders>
              <w:top w:val="nil"/>
              <w:left w:val="nil"/>
              <w:bottom w:val="single" w:sz="4" w:space="0" w:color="auto"/>
              <w:right w:val="single" w:sz="4" w:space="0" w:color="auto"/>
            </w:tcBorders>
            <w:vAlign w:val="center"/>
            <w:hideMark/>
          </w:tcPr>
          <w:p w:rsidR="00152C6A" w:rsidRPr="008A4E3F" w:rsidRDefault="00152C6A"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1029" w:type="dxa"/>
            <w:tcBorders>
              <w:top w:val="nil"/>
              <w:left w:val="nil"/>
              <w:bottom w:val="single" w:sz="4" w:space="0" w:color="auto"/>
              <w:right w:val="single" w:sz="4" w:space="0" w:color="auto"/>
            </w:tcBorders>
            <w:vAlign w:val="center"/>
            <w:hideMark/>
          </w:tcPr>
          <w:p w:rsidR="00152C6A" w:rsidRPr="008A4E3F" w:rsidRDefault="00152C6A"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949" w:type="dxa"/>
            <w:tcBorders>
              <w:top w:val="nil"/>
              <w:left w:val="nil"/>
              <w:bottom w:val="single" w:sz="4" w:space="0" w:color="auto"/>
              <w:right w:val="single" w:sz="4" w:space="0" w:color="auto"/>
            </w:tcBorders>
            <w:vAlign w:val="center"/>
            <w:hideMark/>
          </w:tcPr>
          <w:p w:rsidR="00152C6A" w:rsidRPr="008A4E3F" w:rsidRDefault="00152C6A"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1011" w:type="dxa"/>
            <w:tcBorders>
              <w:top w:val="nil"/>
              <w:left w:val="nil"/>
              <w:bottom w:val="single" w:sz="4" w:space="0" w:color="auto"/>
              <w:right w:val="single" w:sz="4" w:space="0" w:color="auto"/>
            </w:tcBorders>
            <w:vAlign w:val="center"/>
            <w:hideMark/>
          </w:tcPr>
          <w:p w:rsidR="00152C6A" w:rsidRPr="008A4E3F" w:rsidRDefault="00152C6A"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974" w:type="dxa"/>
            <w:tcBorders>
              <w:top w:val="nil"/>
              <w:left w:val="nil"/>
              <w:bottom w:val="single" w:sz="4" w:space="0" w:color="auto"/>
              <w:right w:val="single" w:sz="4" w:space="0" w:color="auto"/>
            </w:tcBorders>
            <w:vAlign w:val="center"/>
            <w:hideMark/>
          </w:tcPr>
          <w:p w:rsidR="00152C6A" w:rsidRPr="008A4E3F" w:rsidRDefault="00152C6A"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24,2</w:t>
            </w:r>
          </w:p>
        </w:tc>
        <w:tc>
          <w:tcPr>
            <w:tcW w:w="992" w:type="dxa"/>
            <w:tcBorders>
              <w:top w:val="nil"/>
              <w:left w:val="nil"/>
              <w:bottom w:val="single" w:sz="4" w:space="0" w:color="auto"/>
              <w:right w:val="single" w:sz="4" w:space="0" w:color="auto"/>
            </w:tcBorders>
            <w:vAlign w:val="center"/>
            <w:hideMark/>
          </w:tcPr>
          <w:p w:rsidR="00152C6A" w:rsidRPr="008A4E3F" w:rsidRDefault="00152C6A"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121,0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2B6CD3" w:rsidRDefault="000B5AE8" w:rsidP="00910EDA">
            <w:pPr>
              <w:spacing w:after="0" w:line="240" w:lineRule="auto"/>
              <w:jc w:val="center"/>
              <w:rPr>
                <w:rFonts w:ascii="Times New Roman" w:hAnsi="Times New Roman"/>
                <w:color w:val="000000"/>
                <w:sz w:val="18"/>
                <w:szCs w:val="18"/>
              </w:rPr>
            </w:pPr>
            <w:r w:rsidRPr="002B6CD3">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2B6CD3" w:rsidRDefault="000B5AE8" w:rsidP="00910EDA">
            <w:pPr>
              <w:spacing w:after="0" w:line="240" w:lineRule="auto"/>
              <w:jc w:val="center"/>
              <w:rPr>
                <w:rFonts w:ascii="Times New Roman" w:hAnsi="Times New Roman"/>
                <w:color w:val="000000"/>
                <w:sz w:val="18"/>
                <w:szCs w:val="18"/>
              </w:rPr>
            </w:pPr>
            <w:r w:rsidRPr="002B6CD3">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Всего по государственной программе:</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6F32D6" w:rsidRPr="006F32D6" w:rsidRDefault="006F32D6" w:rsidP="00E800F5">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3 197 032,8</w:t>
            </w:r>
          </w:p>
        </w:tc>
        <w:tc>
          <w:tcPr>
            <w:tcW w:w="993" w:type="dxa"/>
            <w:tcBorders>
              <w:top w:val="nil"/>
              <w:left w:val="nil"/>
              <w:bottom w:val="single" w:sz="4" w:space="0" w:color="auto"/>
              <w:right w:val="single" w:sz="4" w:space="0" w:color="auto"/>
            </w:tcBorders>
            <w:vAlign w:val="center"/>
            <w:hideMark/>
          </w:tcPr>
          <w:p w:rsidR="000B5AE8" w:rsidRPr="001D791A" w:rsidRDefault="000B5AE8" w:rsidP="00D8157B">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308 782,7</w:t>
            </w:r>
          </w:p>
        </w:tc>
        <w:tc>
          <w:tcPr>
            <w:tcW w:w="976" w:type="dxa"/>
            <w:tcBorders>
              <w:top w:val="nil"/>
              <w:left w:val="nil"/>
              <w:bottom w:val="single" w:sz="4" w:space="0" w:color="auto"/>
              <w:right w:val="single" w:sz="4" w:space="0" w:color="auto"/>
            </w:tcBorders>
            <w:vAlign w:val="center"/>
            <w:hideMark/>
          </w:tcPr>
          <w:p w:rsidR="006F32D6" w:rsidRPr="006F32D6" w:rsidRDefault="006F32D6" w:rsidP="00E800F5">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319 985,6</w:t>
            </w:r>
          </w:p>
        </w:tc>
        <w:tc>
          <w:tcPr>
            <w:tcW w:w="1047" w:type="dxa"/>
            <w:tcBorders>
              <w:top w:val="nil"/>
              <w:left w:val="nil"/>
              <w:bottom w:val="single" w:sz="4" w:space="0" w:color="auto"/>
              <w:right w:val="single" w:sz="4" w:space="0" w:color="auto"/>
            </w:tcBorders>
            <w:vAlign w:val="center"/>
            <w:hideMark/>
          </w:tcPr>
          <w:p w:rsidR="000B5AE8" w:rsidRPr="00A756D0" w:rsidRDefault="000B5AE8" w:rsidP="00D8157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310 552,8</w:t>
            </w:r>
          </w:p>
        </w:tc>
        <w:tc>
          <w:tcPr>
            <w:tcW w:w="1029" w:type="dxa"/>
            <w:tcBorders>
              <w:top w:val="nil"/>
              <w:left w:val="nil"/>
              <w:bottom w:val="single" w:sz="4" w:space="0" w:color="auto"/>
              <w:right w:val="single" w:sz="4" w:space="0" w:color="auto"/>
            </w:tcBorders>
            <w:vAlign w:val="center"/>
            <w:hideMark/>
          </w:tcPr>
          <w:p w:rsidR="000B5AE8" w:rsidRPr="00A756D0" w:rsidRDefault="000B5AE8" w:rsidP="00D8157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252 645,8</w:t>
            </w:r>
          </w:p>
        </w:tc>
        <w:tc>
          <w:tcPr>
            <w:tcW w:w="949"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249 977,7</w:t>
            </w:r>
          </w:p>
        </w:tc>
        <w:tc>
          <w:tcPr>
            <w:tcW w:w="1011"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251 741,7</w:t>
            </w:r>
          </w:p>
        </w:tc>
        <w:tc>
          <w:tcPr>
            <w:tcW w:w="974"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250 713,9</w:t>
            </w:r>
          </w:p>
        </w:tc>
        <w:tc>
          <w:tcPr>
            <w:tcW w:w="992"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1 252 632,6</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6F32D6" w:rsidRPr="006F32D6" w:rsidRDefault="006F32D6" w:rsidP="00D8157B">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3 888,5</w:t>
            </w:r>
          </w:p>
        </w:tc>
        <w:tc>
          <w:tcPr>
            <w:tcW w:w="993" w:type="dxa"/>
            <w:tcBorders>
              <w:top w:val="nil"/>
              <w:left w:val="nil"/>
              <w:bottom w:val="single" w:sz="4" w:space="0" w:color="auto"/>
              <w:right w:val="single" w:sz="4" w:space="0" w:color="auto"/>
            </w:tcBorders>
            <w:vAlign w:val="center"/>
            <w:hideMark/>
          </w:tcPr>
          <w:p w:rsidR="000B5AE8" w:rsidRPr="001D791A" w:rsidRDefault="000B5AE8" w:rsidP="00D8157B">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295,5</w:t>
            </w:r>
          </w:p>
        </w:tc>
        <w:tc>
          <w:tcPr>
            <w:tcW w:w="976" w:type="dxa"/>
            <w:tcBorders>
              <w:top w:val="nil"/>
              <w:left w:val="nil"/>
              <w:bottom w:val="single" w:sz="4" w:space="0" w:color="auto"/>
              <w:right w:val="single" w:sz="4" w:space="0" w:color="auto"/>
            </w:tcBorders>
            <w:vAlign w:val="center"/>
            <w:hideMark/>
          </w:tcPr>
          <w:p w:rsidR="006F32D6" w:rsidRPr="006F32D6" w:rsidRDefault="006F32D6" w:rsidP="00D8157B">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1 292,1</w:t>
            </w:r>
          </w:p>
        </w:tc>
        <w:tc>
          <w:tcPr>
            <w:tcW w:w="1047" w:type="dxa"/>
            <w:tcBorders>
              <w:top w:val="nil"/>
              <w:left w:val="nil"/>
              <w:bottom w:val="single" w:sz="4" w:space="0" w:color="auto"/>
              <w:right w:val="single" w:sz="4" w:space="0" w:color="auto"/>
            </w:tcBorders>
            <w:vAlign w:val="center"/>
            <w:hideMark/>
          </w:tcPr>
          <w:p w:rsidR="000B5AE8" w:rsidRPr="00A756D0" w:rsidRDefault="000B5AE8" w:rsidP="00D8157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369,0</w:t>
            </w:r>
          </w:p>
        </w:tc>
        <w:tc>
          <w:tcPr>
            <w:tcW w:w="1029" w:type="dxa"/>
            <w:tcBorders>
              <w:top w:val="nil"/>
              <w:left w:val="nil"/>
              <w:bottom w:val="single" w:sz="4" w:space="0" w:color="auto"/>
              <w:right w:val="single" w:sz="4" w:space="0" w:color="auto"/>
            </w:tcBorders>
            <w:vAlign w:val="center"/>
            <w:hideMark/>
          </w:tcPr>
          <w:p w:rsidR="000B5AE8" w:rsidRPr="00A756D0" w:rsidRDefault="000B5AE8" w:rsidP="00D8157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1 931,9</w:t>
            </w:r>
          </w:p>
        </w:tc>
        <w:tc>
          <w:tcPr>
            <w:tcW w:w="949"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6F32D6" w:rsidRPr="006F32D6" w:rsidRDefault="006F32D6" w:rsidP="00E800F5">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3 101 409,8</w:t>
            </w:r>
          </w:p>
        </w:tc>
        <w:tc>
          <w:tcPr>
            <w:tcW w:w="993" w:type="dxa"/>
            <w:tcBorders>
              <w:top w:val="nil"/>
              <w:left w:val="nil"/>
              <w:bottom w:val="single" w:sz="4" w:space="0" w:color="auto"/>
              <w:right w:val="single" w:sz="4" w:space="0" w:color="auto"/>
            </w:tcBorders>
            <w:vAlign w:val="center"/>
            <w:hideMark/>
          </w:tcPr>
          <w:p w:rsidR="000B5AE8" w:rsidRPr="001D791A" w:rsidRDefault="000B5AE8" w:rsidP="001A209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297 208,5</w:t>
            </w:r>
          </w:p>
        </w:tc>
        <w:tc>
          <w:tcPr>
            <w:tcW w:w="976" w:type="dxa"/>
            <w:tcBorders>
              <w:top w:val="nil"/>
              <w:left w:val="nil"/>
              <w:bottom w:val="single" w:sz="4" w:space="0" w:color="auto"/>
              <w:right w:val="single" w:sz="4" w:space="0" w:color="auto"/>
            </w:tcBorders>
            <w:vAlign w:val="center"/>
            <w:hideMark/>
          </w:tcPr>
          <w:p w:rsidR="006F32D6" w:rsidRPr="006F32D6" w:rsidRDefault="006F32D6" w:rsidP="00E800F5">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311 046,8</w:t>
            </w:r>
          </w:p>
        </w:tc>
        <w:tc>
          <w:tcPr>
            <w:tcW w:w="1047"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302 717,4</w:t>
            </w:r>
          </w:p>
        </w:tc>
        <w:tc>
          <w:tcPr>
            <w:tcW w:w="1029"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243 453,6</w:t>
            </w:r>
          </w:p>
        </w:tc>
        <w:tc>
          <w:tcPr>
            <w:tcW w:w="949"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242 717,4</w:t>
            </w:r>
          </w:p>
        </w:tc>
        <w:tc>
          <w:tcPr>
            <w:tcW w:w="1011"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244 481,4</w:t>
            </w:r>
          </w:p>
        </w:tc>
        <w:tc>
          <w:tcPr>
            <w:tcW w:w="974"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243 453,6</w:t>
            </w:r>
          </w:p>
        </w:tc>
        <w:tc>
          <w:tcPr>
            <w:tcW w:w="992" w:type="dxa"/>
            <w:tcBorders>
              <w:top w:val="nil"/>
              <w:left w:val="nil"/>
              <w:bottom w:val="single" w:sz="4" w:space="0" w:color="auto"/>
              <w:right w:val="single" w:sz="4" w:space="0" w:color="auto"/>
            </w:tcBorders>
            <w:vAlign w:val="center"/>
            <w:hideMark/>
          </w:tcPr>
          <w:p w:rsidR="000B5AE8" w:rsidRPr="00A756D0" w:rsidRDefault="000B5AE8" w:rsidP="001A2098">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1 216 331,1</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6F32D6" w:rsidRPr="006F32D6" w:rsidRDefault="006F32D6" w:rsidP="001A2098">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91 734,5</w:t>
            </w:r>
          </w:p>
        </w:tc>
        <w:tc>
          <w:tcPr>
            <w:tcW w:w="993" w:type="dxa"/>
            <w:tcBorders>
              <w:top w:val="nil"/>
              <w:left w:val="nil"/>
              <w:bottom w:val="single" w:sz="4" w:space="0" w:color="auto"/>
              <w:right w:val="single" w:sz="4" w:space="0" w:color="auto"/>
            </w:tcBorders>
            <w:vAlign w:val="center"/>
            <w:hideMark/>
          </w:tcPr>
          <w:p w:rsidR="000B5AE8" w:rsidRPr="001D791A" w:rsidRDefault="000B5AE8" w:rsidP="001A2098">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11 278,7</w:t>
            </w:r>
          </w:p>
        </w:tc>
        <w:tc>
          <w:tcPr>
            <w:tcW w:w="976" w:type="dxa"/>
            <w:tcBorders>
              <w:top w:val="nil"/>
              <w:left w:val="nil"/>
              <w:bottom w:val="single" w:sz="4" w:space="0" w:color="auto"/>
              <w:right w:val="single" w:sz="4" w:space="0" w:color="auto"/>
            </w:tcBorders>
            <w:vAlign w:val="center"/>
            <w:hideMark/>
          </w:tcPr>
          <w:p w:rsidR="006F32D6" w:rsidRPr="006F32D6" w:rsidRDefault="006F32D6" w:rsidP="001A2098">
            <w:pPr>
              <w:spacing w:after="0" w:line="240" w:lineRule="auto"/>
              <w:jc w:val="center"/>
              <w:rPr>
                <w:rFonts w:ascii="Times New Roman" w:hAnsi="Times New Roman"/>
                <w:b/>
                <w:color w:val="000000"/>
                <w:sz w:val="18"/>
                <w:szCs w:val="18"/>
              </w:rPr>
            </w:pPr>
            <w:r w:rsidRPr="006F32D6">
              <w:rPr>
                <w:rFonts w:ascii="Times New Roman" w:hAnsi="Times New Roman"/>
                <w:b/>
                <w:color w:val="000000"/>
                <w:sz w:val="18"/>
                <w:szCs w:val="18"/>
              </w:rPr>
              <w:t>7 646,7</w:t>
            </w:r>
          </w:p>
        </w:tc>
        <w:tc>
          <w:tcPr>
            <w:tcW w:w="1047"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7 466,4</w:t>
            </w:r>
          </w:p>
        </w:tc>
        <w:tc>
          <w:tcPr>
            <w:tcW w:w="102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49"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1011"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74"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92" w:type="dxa"/>
            <w:tcBorders>
              <w:top w:val="nil"/>
              <w:left w:val="nil"/>
              <w:bottom w:val="single" w:sz="4" w:space="0" w:color="auto"/>
              <w:right w:val="single" w:sz="4" w:space="0" w:color="auto"/>
            </w:tcBorders>
            <w:vAlign w:val="center"/>
            <w:hideMark/>
          </w:tcPr>
          <w:p w:rsidR="000B5AE8" w:rsidRPr="008A4E3F" w:rsidRDefault="000B5AE8" w:rsidP="001A2098">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36 301,5</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w:t>
            </w:r>
            <w:r w:rsidRPr="008A4E3F">
              <w:rPr>
                <w:rFonts w:ascii="Times New Roman" w:hAnsi="Times New Roman"/>
                <w:color w:val="000000"/>
                <w:sz w:val="18"/>
                <w:szCs w:val="18"/>
              </w:rPr>
              <w:lastRenderedPageBreak/>
              <w:t>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lastRenderedPageBreak/>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lastRenderedPageBreak/>
              <w:t>Инвестиции в объекты государственной и муниципальной собственности</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 </w:t>
            </w:r>
          </w:p>
        </w:tc>
      </w:tr>
      <w:tr w:rsidR="0006066F" w:rsidRPr="00A756D0"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Прочие расходы</w:t>
            </w:r>
            <w:r w:rsidR="001E7BB6">
              <w:rPr>
                <w:rFonts w:ascii="Times New Roman" w:hAnsi="Times New Roman"/>
                <w:color w:val="000000"/>
                <w:sz w:val="18"/>
                <w:szCs w:val="18"/>
              </w:rPr>
              <w:t>:</w:t>
            </w:r>
          </w:p>
        </w:tc>
        <w:tc>
          <w:tcPr>
            <w:tcW w:w="1417"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3 197 032,8</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308 782,7</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319 985,6</w:t>
            </w:r>
          </w:p>
        </w:tc>
        <w:tc>
          <w:tcPr>
            <w:tcW w:w="1047"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310 552,8</w:t>
            </w:r>
          </w:p>
        </w:tc>
        <w:tc>
          <w:tcPr>
            <w:tcW w:w="1029"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252 645,8</w:t>
            </w:r>
          </w:p>
        </w:tc>
        <w:tc>
          <w:tcPr>
            <w:tcW w:w="949"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249 977,7</w:t>
            </w:r>
          </w:p>
        </w:tc>
        <w:tc>
          <w:tcPr>
            <w:tcW w:w="1011"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251 741,7</w:t>
            </w:r>
          </w:p>
        </w:tc>
        <w:tc>
          <w:tcPr>
            <w:tcW w:w="974"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250 713,9</w:t>
            </w:r>
          </w:p>
        </w:tc>
        <w:tc>
          <w:tcPr>
            <w:tcW w:w="992"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1 252 632,6</w:t>
            </w:r>
          </w:p>
        </w:tc>
      </w:tr>
      <w:tr w:rsidR="0006066F" w:rsidRPr="00A756D0"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3 888,5</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295,5</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1 292,1</w:t>
            </w:r>
          </w:p>
        </w:tc>
        <w:tc>
          <w:tcPr>
            <w:tcW w:w="1047"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369,0</w:t>
            </w:r>
          </w:p>
        </w:tc>
        <w:tc>
          <w:tcPr>
            <w:tcW w:w="1029"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1 931,9</w:t>
            </w:r>
          </w:p>
        </w:tc>
        <w:tc>
          <w:tcPr>
            <w:tcW w:w="949"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6066F" w:rsidRPr="00A756D0"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3 101 409,8</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297 208,5</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311 046,8</w:t>
            </w:r>
          </w:p>
        </w:tc>
        <w:tc>
          <w:tcPr>
            <w:tcW w:w="1047"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302 717,4</w:t>
            </w:r>
          </w:p>
        </w:tc>
        <w:tc>
          <w:tcPr>
            <w:tcW w:w="1029"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243 453,6</w:t>
            </w:r>
          </w:p>
        </w:tc>
        <w:tc>
          <w:tcPr>
            <w:tcW w:w="949"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242 717,4</w:t>
            </w:r>
          </w:p>
        </w:tc>
        <w:tc>
          <w:tcPr>
            <w:tcW w:w="1011"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244 481,4</w:t>
            </w:r>
          </w:p>
        </w:tc>
        <w:tc>
          <w:tcPr>
            <w:tcW w:w="974"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243 453,6</w:t>
            </w:r>
          </w:p>
        </w:tc>
        <w:tc>
          <w:tcPr>
            <w:tcW w:w="992" w:type="dxa"/>
            <w:tcBorders>
              <w:top w:val="nil"/>
              <w:left w:val="nil"/>
              <w:bottom w:val="single" w:sz="4" w:space="0" w:color="auto"/>
              <w:right w:val="single" w:sz="4" w:space="0" w:color="auto"/>
            </w:tcBorders>
            <w:vAlign w:val="center"/>
            <w:hideMark/>
          </w:tcPr>
          <w:p w:rsidR="0006066F" w:rsidRPr="00A756D0" w:rsidRDefault="0006066F" w:rsidP="00971479">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1 216 331,1</w:t>
            </w:r>
          </w:p>
        </w:tc>
      </w:tr>
      <w:tr w:rsidR="0006066F"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91 734,5</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11 278,7</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7 646,7</w:t>
            </w:r>
          </w:p>
        </w:tc>
        <w:tc>
          <w:tcPr>
            <w:tcW w:w="1047"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7 466,4</w:t>
            </w:r>
          </w:p>
        </w:tc>
        <w:tc>
          <w:tcPr>
            <w:tcW w:w="1029"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49"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1011"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74"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92"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36 301,5</w:t>
            </w:r>
          </w:p>
        </w:tc>
      </w:tr>
      <w:tr w:rsidR="0006066F"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6066F" w:rsidRPr="008A4E3F" w:rsidRDefault="0006066F" w:rsidP="00971479">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 том числе:</w:t>
            </w:r>
          </w:p>
        </w:tc>
        <w:tc>
          <w:tcPr>
            <w:tcW w:w="141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rPr>
                <w:rFonts w:ascii="Times New Roman" w:hAnsi="Times New Roman"/>
                <w:color w:val="000000"/>
                <w:sz w:val="18"/>
                <w:szCs w:val="18"/>
              </w:rPr>
            </w:pPr>
            <w:r w:rsidRPr="00E623F0">
              <w:rPr>
                <w:rFonts w:ascii="Times New Roman" w:hAnsi="Times New Roman"/>
                <w:color w:val="000000"/>
                <w:sz w:val="18"/>
                <w:szCs w:val="18"/>
              </w:rPr>
              <w:t> </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rPr>
                <w:rFonts w:ascii="Times New Roman" w:hAnsi="Times New Roman"/>
                <w:color w:val="000000"/>
                <w:sz w:val="18"/>
                <w:szCs w:val="18"/>
              </w:rPr>
            </w:pPr>
            <w:r w:rsidRPr="00E623F0">
              <w:rPr>
                <w:rFonts w:ascii="Times New Roman" w:hAnsi="Times New Roman"/>
                <w:color w:val="000000"/>
                <w:sz w:val="18"/>
                <w:szCs w:val="18"/>
              </w:rPr>
              <w:t> </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rPr>
                <w:rFonts w:ascii="Times New Roman" w:hAnsi="Times New Roman"/>
                <w:color w:val="000000"/>
                <w:sz w:val="18"/>
                <w:szCs w:val="18"/>
              </w:rPr>
            </w:pPr>
            <w:r w:rsidRPr="00E623F0">
              <w:rPr>
                <w:rFonts w:ascii="Times New Roman" w:hAnsi="Times New Roman"/>
                <w:color w:val="000000"/>
                <w:sz w:val="18"/>
                <w:szCs w:val="18"/>
              </w:rPr>
              <w:t> </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 </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Депполитики Югры</w:t>
            </w:r>
          </w:p>
        </w:tc>
        <w:tc>
          <w:tcPr>
            <w:tcW w:w="141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6066F" w:rsidRPr="00E623F0" w:rsidRDefault="0006066F" w:rsidP="00482C6D">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2 028 830,3</w:t>
            </w:r>
          </w:p>
        </w:tc>
        <w:tc>
          <w:tcPr>
            <w:tcW w:w="993" w:type="dxa"/>
            <w:tcBorders>
              <w:top w:val="nil"/>
              <w:left w:val="nil"/>
              <w:bottom w:val="single" w:sz="4" w:space="0" w:color="auto"/>
              <w:right w:val="single" w:sz="4" w:space="0" w:color="auto"/>
            </w:tcBorders>
            <w:vAlign w:val="center"/>
            <w:hideMark/>
          </w:tcPr>
          <w:p w:rsidR="000B5AE8" w:rsidRPr="00E623F0" w:rsidRDefault="000B5AE8" w:rsidP="004B4B30">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210 028,7</w:t>
            </w:r>
          </w:p>
        </w:tc>
        <w:tc>
          <w:tcPr>
            <w:tcW w:w="976" w:type="dxa"/>
            <w:tcBorders>
              <w:top w:val="nil"/>
              <w:left w:val="nil"/>
              <w:bottom w:val="single" w:sz="4" w:space="0" w:color="auto"/>
              <w:right w:val="single" w:sz="4" w:space="0" w:color="auto"/>
            </w:tcBorders>
            <w:vAlign w:val="center"/>
            <w:hideMark/>
          </w:tcPr>
          <w:p w:rsidR="0006066F" w:rsidRPr="00E623F0" w:rsidRDefault="0006066F" w:rsidP="00482C6D">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217 840,1</w:t>
            </w:r>
          </w:p>
        </w:tc>
        <w:tc>
          <w:tcPr>
            <w:tcW w:w="1047"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213 498,1</w:t>
            </w:r>
          </w:p>
        </w:tc>
        <w:tc>
          <w:tcPr>
            <w:tcW w:w="1029"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154 234,3</w:t>
            </w:r>
          </w:p>
        </w:tc>
        <w:tc>
          <w:tcPr>
            <w:tcW w:w="949"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153 498,1</w:t>
            </w:r>
          </w:p>
        </w:tc>
        <w:tc>
          <w:tcPr>
            <w:tcW w:w="1011"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155 262,1</w:t>
            </w:r>
          </w:p>
        </w:tc>
        <w:tc>
          <w:tcPr>
            <w:tcW w:w="974"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154 234,3</w:t>
            </w:r>
          </w:p>
        </w:tc>
        <w:tc>
          <w:tcPr>
            <w:tcW w:w="992"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770 234,6</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0D51F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0D51F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6066F"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2 028 830,3</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210 028,7</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217 840,1</w:t>
            </w:r>
          </w:p>
        </w:tc>
        <w:tc>
          <w:tcPr>
            <w:tcW w:w="1047"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213 498,1</w:t>
            </w:r>
          </w:p>
        </w:tc>
        <w:tc>
          <w:tcPr>
            <w:tcW w:w="1029"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154 234,3</w:t>
            </w:r>
          </w:p>
        </w:tc>
        <w:tc>
          <w:tcPr>
            <w:tcW w:w="949"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153 498,1</w:t>
            </w:r>
          </w:p>
        </w:tc>
        <w:tc>
          <w:tcPr>
            <w:tcW w:w="1011"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155 262,1</w:t>
            </w:r>
          </w:p>
        </w:tc>
        <w:tc>
          <w:tcPr>
            <w:tcW w:w="974"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154 234,3</w:t>
            </w:r>
          </w:p>
        </w:tc>
        <w:tc>
          <w:tcPr>
            <w:tcW w:w="992"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770 234,6</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proofErr w:type="spellStart"/>
            <w:r w:rsidRPr="008A4E3F">
              <w:rPr>
                <w:rFonts w:ascii="Times New Roman" w:hAnsi="Times New Roman"/>
                <w:color w:val="000000"/>
                <w:sz w:val="18"/>
                <w:szCs w:val="18"/>
              </w:rPr>
              <w:t>Депздрав</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1D791A" w:rsidRDefault="00482C6D" w:rsidP="00482C6D">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54 413,8</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4 550,0</w:t>
            </w:r>
          </w:p>
        </w:tc>
        <w:tc>
          <w:tcPr>
            <w:tcW w:w="976" w:type="dxa"/>
            <w:tcBorders>
              <w:top w:val="nil"/>
              <w:left w:val="nil"/>
              <w:bottom w:val="single" w:sz="4" w:space="0" w:color="auto"/>
              <w:right w:val="single" w:sz="4" w:space="0" w:color="auto"/>
            </w:tcBorders>
            <w:vAlign w:val="center"/>
            <w:hideMark/>
          </w:tcPr>
          <w:p w:rsidR="000B5AE8" w:rsidRPr="001D791A" w:rsidRDefault="00482C6D"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4 363,8</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22 750,0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1D791A" w:rsidRDefault="00482C6D" w:rsidP="00482C6D">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54 413,8</w:t>
            </w:r>
          </w:p>
        </w:tc>
        <w:tc>
          <w:tcPr>
            <w:tcW w:w="993" w:type="dxa"/>
            <w:tcBorders>
              <w:top w:val="nil"/>
              <w:left w:val="nil"/>
              <w:bottom w:val="single" w:sz="4" w:space="0" w:color="auto"/>
              <w:right w:val="single" w:sz="4" w:space="0" w:color="auto"/>
            </w:tcBorders>
            <w:vAlign w:val="center"/>
            <w:hideMark/>
          </w:tcPr>
          <w:p w:rsidR="000B5AE8" w:rsidRPr="001D791A" w:rsidRDefault="000B5AE8"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4 550,0</w:t>
            </w:r>
          </w:p>
        </w:tc>
        <w:tc>
          <w:tcPr>
            <w:tcW w:w="976" w:type="dxa"/>
            <w:tcBorders>
              <w:top w:val="nil"/>
              <w:left w:val="nil"/>
              <w:bottom w:val="single" w:sz="4" w:space="0" w:color="auto"/>
              <w:right w:val="single" w:sz="4" w:space="0" w:color="auto"/>
            </w:tcBorders>
            <w:vAlign w:val="center"/>
            <w:hideMark/>
          </w:tcPr>
          <w:p w:rsidR="000B5AE8" w:rsidRPr="001D791A" w:rsidRDefault="00482C6D"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4 363,8</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4 550,0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22 750,0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6066F"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proofErr w:type="spellStart"/>
            <w:r w:rsidRPr="008A4E3F">
              <w:rPr>
                <w:rFonts w:ascii="Times New Roman" w:hAnsi="Times New Roman"/>
                <w:color w:val="000000"/>
                <w:sz w:val="18"/>
                <w:szCs w:val="18"/>
              </w:rPr>
              <w:t>Депкультуры</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14 744,5</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1 250,0</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994,5</w:t>
            </w:r>
          </w:p>
        </w:tc>
        <w:tc>
          <w:tcPr>
            <w:tcW w:w="1047"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29"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49"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11"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4"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92"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6 250,0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6066F" w:rsidRPr="00E623F0" w:rsidRDefault="0006066F"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14 744,5</w:t>
            </w:r>
          </w:p>
        </w:tc>
        <w:tc>
          <w:tcPr>
            <w:tcW w:w="993" w:type="dxa"/>
            <w:tcBorders>
              <w:top w:val="nil"/>
              <w:left w:val="nil"/>
              <w:bottom w:val="single" w:sz="4" w:space="0" w:color="auto"/>
              <w:right w:val="single" w:sz="4" w:space="0" w:color="auto"/>
            </w:tcBorders>
            <w:vAlign w:val="center"/>
            <w:hideMark/>
          </w:tcPr>
          <w:p w:rsidR="000B5AE8" w:rsidRPr="00E623F0" w:rsidRDefault="000B5AE8"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1 250,0</w:t>
            </w:r>
          </w:p>
        </w:tc>
        <w:tc>
          <w:tcPr>
            <w:tcW w:w="976" w:type="dxa"/>
            <w:tcBorders>
              <w:top w:val="nil"/>
              <w:left w:val="nil"/>
              <w:bottom w:val="single" w:sz="4" w:space="0" w:color="auto"/>
              <w:right w:val="single" w:sz="4" w:space="0" w:color="auto"/>
            </w:tcBorders>
            <w:vAlign w:val="center"/>
            <w:hideMark/>
          </w:tcPr>
          <w:p w:rsidR="0006066F" w:rsidRPr="00E623F0" w:rsidRDefault="0006066F"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994,5</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6 250,0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proofErr w:type="spellStart"/>
            <w:r w:rsidRPr="008A4E3F">
              <w:rPr>
                <w:rFonts w:ascii="Times New Roman" w:hAnsi="Times New Roman"/>
                <w:color w:val="000000"/>
                <w:sz w:val="18"/>
                <w:szCs w:val="18"/>
              </w:rPr>
              <w:t>Депобразования</w:t>
            </w:r>
            <w:proofErr w:type="spellEnd"/>
            <w:r w:rsidRPr="008A4E3F">
              <w:rPr>
                <w:rFonts w:ascii="Times New Roman" w:hAnsi="Times New Roman"/>
                <w:color w:val="000000"/>
                <w:sz w:val="18"/>
                <w:szCs w:val="18"/>
              </w:rPr>
              <w:t xml:space="preserve"> и молодежи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1D791A" w:rsidRDefault="000B5AE8"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2 750,0</w:t>
            </w:r>
          </w:p>
        </w:tc>
        <w:tc>
          <w:tcPr>
            <w:tcW w:w="993" w:type="dxa"/>
            <w:tcBorders>
              <w:top w:val="nil"/>
              <w:left w:val="nil"/>
              <w:bottom w:val="single" w:sz="4" w:space="0" w:color="auto"/>
              <w:right w:val="single" w:sz="4" w:space="0" w:color="auto"/>
            </w:tcBorders>
            <w:vAlign w:val="center"/>
            <w:hideMark/>
          </w:tcPr>
          <w:p w:rsidR="000B5AE8" w:rsidRPr="001D791A" w:rsidRDefault="000B5AE8"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250,0</w:t>
            </w:r>
          </w:p>
        </w:tc>
        <w:tc>
          <w:tcPr>
            <w:tcW w:w="976" w:type="dxa"/>
            <w:tcBorders>
              <w:top w:val="nil"/>
              <w:left w:val="nil"/>
              <w:bottom w:val="single" w:sz="4" w:space="0" w:color="auto"/>
              <w:right w:val="single" w:sz="4" w:space="0" w:color="auto"/>
            </w:tcBorders>
            <w:vAlign w:val="center"/>
            <w:hideMark/>
          </w:tcPr>
          <w:p w:rsidR="000B5AE8" w:rsidRPr="001D791A" w:rsidRDefault="000B5AE8"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1D791A" w:rsidRDefault="000B5AE8" w:rsidP="00CE2CC9">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2 750,0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250,0</w:t>
            </w:r>
          </w:p>
        </w:tc>
        <w:tc>
          <w:tcPr>
            <w:tcW w:w="976" w:type="dxa"/>
            <w:tcBorders>
              <w:top w:val="nil"/>
              <w:left w:val="nil"/>
              <w:bottom w:val="single" w:sz="4" w:space="0" w:color="auto"/>
              <w:right w:val="single" w:sz="4" w:space="0" w:color="auto"/>
            </w:tcBorders>
            <w:vAlign w:val="center"/>
            <w:hideMark/>
          </w:tcPr>
          <w:p w:rsidR="000B5AE8" w:rsidRPr="001D791A" w:rsidRDefault="000B5AE8" w:rsidP="00CE2CC9">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250,0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1 250,0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Департамент общественных и внешних связей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D11DC2" w:rsidRDefault="000B5AE8" w:rsidP="00CE2CC9">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24 130,9</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2 050,0</w:t>
            </w:r>
          </w:p>
        </w:tc>
        <w:tc>
          <w:tcPr>
            <w:tcW w:w="976" w:type="dxa"/>
            <w:tcBorders>
              <w:top w:val="nil"/>
              <w:left w:val="nil"/>
              <w:bottom w:val="single" w:sz="4" w:space="0" w:color="auto"/>
              <w:right w:val="single" w:sz="4" w:space="0" w:color="auto"/>
            </w:tcBorders>
            <w:vAlign w:val="center"/>
            <w:hideMark/>
          </w:tcPr>
          <w:p w:rsidR="000B5AE8" w:rsidRPr="00D11DC2" w:rsidRDefault="000B5AE8" w:rsidP="00CE2CC9">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1 580,9</w:t>
            </w:r>
          </w:p>
        </w:tc>
        <w:tc>
          <w:tcPr>
            <w:tcW w:w="1047"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949"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974"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10 250,0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D11DC2" w:rsidRDefault="000B5AE8" w:rsidP="00910EDA">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DD3A20">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D11DC2" w:rsidRDefault="000B5AE8" w:rsidP="007B1F9B">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24 130,9</w:t>
            </w:r>
          </w:p>
        </w:tc>
        <w:tc>
          <w:tcPr>
            <w:tcW w:w="993" w:type="dxa"/>
            <w:tcBorders>
              <w:top w:val="nil"/>
              <w:left w:val="nil"/>
              <w:bottom w:val="single" w:sz="4" w:space="0" w:color="auto"/>
              <w:right w:val="single" w:sz="4" w:space="0" w:color="auto"/>
            </w:tcBorders>
            <w:vAlign w:val="center"/>
            <w:hideMark/>
          </w:tcPr>
          <w:p w:rsidR="000B5AE8" w:rsidRPr="00D11DC2" w:rsidRDefault="000B5AE8" w:rsidP="007B1F9B">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2 050,0</w:t>
            </w:r>
          </w:p>
        </w:tc>
        <w:tc>
          <w:tcPr>
            <w:tcW w:w="976" w:type="dxa"/>
            <w:tcBorders>
              <w:top w:val="nil"/>
              <w:left w:val="nil"/>
              <w:bottom w:val="single" w:sz="4" w:space="0" w:color="auto"/>
              <w:right w:val="single" w:sz="4" w:space="0" w:color="auto"/>
            </w:tcBorders>
            <w:vAlign w:val="center"/>
            <w:hideMark/>
          </w:tcPr>
          <w:p w:rsidR="000B5AE8" w:rsidRPr="00D11DC2" w:rsidRDefault="000B5AE8" w:rsidP="007B1F9B">
            <w:pPr>
              <w:spacing w:after="0" w:line="240" w:lineRule="auto"/>
              <w:jc w:val="center"/>
              <w:rPr>
                <w:rFonts w:ascii="Times New Roman" w:hAnsi="Times New Roman"/>
                <w:color w:val="000000"/>
                <w:sz w:val="18"/>
                <w:szCs w:val="18"/>
              </w:rPr>
            </w:pPr>
            <w:r w:rsidRPr="00D11DC2">
              <w:rPr>
                <w:rFonts w:ascii="Times New Roman" w:hAnsi="Times New Roman"/>
                <w:color w:val="000000"/>
                <w:sz w:val="18"/>
                <w:szCs w:val="18"/>
              </w:rPr>
              <w:t>1 580,9</w:t>
            </w:r>
          </w:p>
        </w:tc>
        <w:tc>
          <w:tcPr>
            <w:tcW w:w="1047" w:type="dxa"/>
            <w:tcBorders>
              <w:top w:val="nil"/>
              <w:left w:val="nil"/>
              <w:bottom w:val="single" w:sz="4" w:space="0" w:color="auto"/>
              <w:right w:val="single" w:sz="4" w:space="0" w:color="auto"/>
            </w:tcBorders>
            <w:vAlign w:val="center"/>
            <w:hideMark/>
          </w:tcPr>
          <w:p w:rsidR="000B5AE8" w:rsidRPr="00A756D0" w:rsidRDefault="000B5AE8" w:rsidP="007B1F9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7B1F9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949" w:type="dxa"/>
            <w:tcBorders>
              <w:top w:val="nil"/>
              <w:left w:val="nil"/>
              <w:bottom w:val="single" w:sz="4" w:space="0" w:color="auto"/>
              <w:right w:val="single" w:sz="4" w:space="0" w:color="auto"/>
            </w:tcBorders>
            <w:vAlign w:val="center"/>
            <w:hideMark/>
          </w:tcPr>
          <w:p w:rsidR="000B5AE8" w:rsidRPr="00A756D0" w:rsidRDefault="000B5AE8" w:rsidP="007B1F9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7B1F9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974" w:type="dxa"/>
            <w:tcBorders>
              <w:top w:val="nil"/>
              <w:left w:val="nil"/>
              <w:bottom w:val="single" w:sz="4" w:space="0" w:color="auto"/>
              <w:right w:val="single" w:sz="4" w:space="0" w:color="auto"/>
            </w:tcBorders>
            <w:vAlign w:val="center"/>
            <w:hideMark/>
          </w:tcPr>
          <w:p w:rsidR="000B5AE8" w:rsidRPr="00A756D0" w:rsidRDefault="000B5AE8" w:rsidP="007B1F9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2 050,0</w:t>
            </w:r>
          </w:p>
        </w:tc>
        <w:tc>
          <w:tcPr>
            <w:tcW w:w="992" w:type="dxa"/>
            <w:tcBorders>
              <w:top w:val="nil"/>
              <w:left w:val="nil"/>
              <w:bottom w:val="single" w:sz="4" w:space="0" w:color="auto"/>
              <w:right w:val="single" w:sz="4" w:space="0" w:color="auto"/>
            </w:tcBorders>
            <w:vAlign w:val="center"/>
            <w:hideMark/>
          </w:tcPr>
          <w:p w:rsidR="000B5AE8" w:rsidRPr="00A756D0" w:rsidRDefault="000B5AE8" w:rsidP="007B1F9B">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10 250,0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proofErr w:type="spellStart"/>
            <w:r w:rsidRPr="008A4E3F">
              <w:rPr>
                <w:rFonts w:ascii="Times New Roman" w:hAnsi="Times New Roman"/>
                <w:color w:val="000000"/>
                <w:sz w:val="18"/>
                <w:szCs w:val="18"/>
              </w:rPr>
              <w:lastRenderedPageBreak/>
              <w:t>Депинформтехнологий</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6066F" w:rsidRPr="00E623F0" w:rsidRDefault="0006066F" w:rsidP="008D098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47 272,4</w:t>
            </w:r>
          </w:p>
        </w:tc>
        <w:tc>
          <w:tcPr>
            <w:tcW w:w="993" w:type="dxa"/>
            <w:tcBorders>
              <w:top w:val="nil"/>
              <w:left w:val="nil"/>
              <w:bottom w:val="single" w:sz="4" w:space="0" w:color="auto"/>
              <w:right w:val="single" w:sz="4" w:space="0" w:color="auto"/>
            </w:tcBorders>
            <w:vAlign w:val="center"/>
            <w:hideMark/>
          </w:tcPr>
          <w:p w:rsidR="000B5AE8" w:rsidRPr="00E623F0" w:rsidRDefault="000B5AE8" w:rsidP="008D098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1 000,0</w:t>
            </w:r>
          </w:p>
        </w:tc>
        <w:tc>
          <w:tcPr>
            <w:tcW w:w="976" w:type="dxa"/>
            <w:tcBorders>
              <w:top w:val="nil"/>
              <w:left w:val="nil"/>
              <w:bottom w:val="single" w:sz="4" w:space="0" w:color="auto"/>
              <w:right w:val="single" w:sz="4" w:space="0" w:color="auto"/>
            </w:tcBorders>
            <w:vAlign w:val="center"/>
            <w:hideMark/>
          </w:tcPr>
          <w:p w:rsidR="0006066F" w:rsidRPr="00E623F0" w:rsidRDefault="0006066F" w:rsidP="008D098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6 272,4</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20 000,0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E623F0" w:rsidRDefault="000B5AE8" w:rsidP="002A075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E623F0" w:rsidRDefault="000B5AE8" w:rsidP="002A075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E623F0" w:rsidRDefault="000B5AE8" w:rsidP="002A075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6066F"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6066F" w:rsidRPr="008A4E3F" w:rsidRDefault="0006066F"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47 272,4</w:t>
            </w:r>
          </w:p>
        </w:tc>
        <w:tc>
          <w:tcPr>
            <w:tcW w:w="993"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1 000,0</w:t>
            </w:r>
          </w:p>
        </w:tc>
        <w:tc>
          <w:tcPr>
            <w:tcW w:w="976" w:type="dxa"/>
            <w:tcBorders>
              <w:top w:val="nil"/>
              <w:left w:val="nil"/>
              <w:bottom w:val="single" w:sz="4" w:space="0" w:color="auto"/>
              <w:right w:val="single" w:sz="4" w:space="0" w:color="auto"/>
            </w:tcBorders>
            <w:vAlign w:val="center"/>
            <w:hideMark/>
          </w:tcPr>
          <w:p w:rsidR="0006066F" w:rsidRPr="00E623F0" w:rsidRDefault="0006066F" w:rsidP="00971479">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6 272,4</w:t>
            </w:r>
          </w:p>
        </w:tc>
        <w:tc>
          <w:tcPr>
            <w:tcW w:w="1047"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1029"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949"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1011"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974"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4 000,0</w:t>
            </w:r>
          </w:p>
        </w:tc>
        <w:tc>
          <w:tcPr>
            <w:tcW w:w="992" w:type="dxa"/>
            <w:tcBorders>
              <w:top w:val="nil"/>
              <w:left w:val="nil"/>
              <w:bottom w:val="single" w:sz="4" w:space="0" w:color="auto"/>
              <w:right w:val="single" w:sz="4" w:space="0" w:color="auto"/>
            </w:tcBorders>
            <w:vAlign w:val="center"/>
            <w:hideMark/>
          </w:tcPr>
          <w:p w:rsidR="0006066F" w:rsidRPr="00A756D0" w:rsidRDefault="0006066F" w:rsidP="00910EDA">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20 000,0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proofErr w:type="spellStart"/>
            <w:r w:rsidRPr="008A4E3F">
              <w:rPr>
                <w:rFonts w:ascii="Times New Roman" w:hAnsi="Times New Roman"/>
                <w:color w:val="000000"/>
                <w:sz w:val="18"/>
                <w:szCs w:val="18"/>
              </w:rPr>
              <w:t>Депспорт</w:t>
            </w:r>
            <w:proofErr w:type="spellEnd"/>
            <w:r w:rsidRPr="008A4E3F">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17 425,2</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1 500,0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925,2</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7 500,0</w:t>
            </w:r>
          </w:p>
        </w:tc>
      </w:tr>
      <w:tr w:rsidR="000B5AE8" w:rsidRPr="008A4E3F" w:rsidTr="00910EDA">
        <w:trPr>
          <w:trHeight w:val="375"/>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1D791A" w:rsidRDefault="000B5AE8" w:rsidP="00910EDA">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1D791A" w:rsidRDefault="000B5AE8"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17 425,2</w:t>
            </w:r>
          </w:p>
        </w:tc>
        <w:tc>
          <w:tcPr>
            <w:tcW w:w="993" w:type="dxa"/>
            <w:tcBorders>
              <w:top w:val="nil"/>
              <w:left w:val="nil"/>
              <w:bottom w:val="single" w:sz="4" w:space="0" w:color="auto"/>
              <w:right w:val="single" w:sz="4" w:space="0" w:color="auto"/>
            </w:tcBorders>
            <w:vAlign w:val="center"/>
            <w:hideMark/>
          </w:tcPr>
          <w:p w:rsidR="000B5AE8" w:rsidRPr="001D791A" w:rsidRDefault="000B5AE8"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1 500,0</w:t>
            </w:r>
          </w:p>
        </w:tc>
        <w:tc>
          <w:tcPr>
            <w:tcW w:w="976" w:type="dxa"/>
            <w:tcBorders>
              <w:top w:val="nil"/>
              <w:left w:val="nil"/>
              <w:bottom w:val="single" w:sz="4" w:space="0" w:color="auto"/>
              <w:right w:val="single" w:sz="4" w:space="0" w:color="auto"/>
            </w:tcBorders>
            <w:vAlign w:val="center"/>
            <w:hideMark/>
          </w:tcPr>
          <w:p w:rsidR="000B5AE8" w:rsidRPr="001D791A" w:rsidRDefault="000B5AE8" w:rsidP="004B4B30">
            <w:pPr>
              <w:spacing w:after="0" w:line="240" w:lineRule="auto"/>
              <w:jc w:val="center"/>
              <w:rPr>
                <w:rFonts w:ascii="Times New Roman" w:hAnsi="Times New Roman"/>
                <w:color w:val="000000"/>
                <w:sz w:val="18"/>
                <w:szCs w:val="18"/>
              </w:rPr>
            </w:pPr>
            <w:r w:rsidRPr="001D791A">
              <w:rPr>
                <w:rFonts w:ascii="Times New Roman" w:hAnsi="Times New Roman"/>
                <w:color w:val="000000"/>
                <w:sz w:val="18"/>
                <w:szCs w:val="18"/>
              </w:rPr>
              <w:t>925,2</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1 500,0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7 500,0</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A756D0" w:rsidTr="00DD3A20">
        <w:trPr>
          <w:trHeight w:val="510"/>
        </w:trPr>
        <w:tc>
          <w:tcPr>
            <w:tcW w:w="4537" w:type="dxa"/>
            <w:gridSpan w:val="3"/>
            <w:vMerge w:val="restart"/>
            <w:tcBorders>
              <w:top w:val="single" w:sz="4" w:space="0" w:color="auto"/>
              <w:left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proofErr w:type="spellStart"/>
            <w:r w:rsidRPr="00A756D0">
              <w:rPr>
                <w:rFonts w:ascii="Times New Roman" w:hAnsi="Times New Roman"/>
                <w:color w:val="000000"/>
                <w:sz w:val="18"/>
                <w:szCs w:val="18"/>
              </w:rPr>
              <w:t>Депстрой</w:t>
            </w:r>
            <w:proofErr w:type="spellEnd"/>
            <w:r w:rsidRPr="00A756D0">
              <w:rPr>
                <w:rFonts w:ascii="Times New Roman" w:hAnsi="Times New Roman"/>
                <w:color w:val="000000"/>
                <w:sz w:val="18"/>
                <w:szCs w:val="18"/>
              </w:rPr>
              <w:t xml:space="preserve"> Югры</w:t>
            </w:r>
          </w:p>
        </w:tc>
        <w:tc>
          <w:tcPr>
            <w:tcW w:w="141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993"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104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A756D0" w:rsidTr="00DD3A20">
        <w:trPr>
          <w:trHeight w:val="510"/>
        </w:trPr>
        <w:tc>
          <w:tcPr>
            <w:tcW w:w="4537" w:type="dxa"/>
            <w:gridSpan w:val="3"/>
            <w:vMerge/>
            <w:tcBorders>
              <w:left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A756D0" w:rsidTr="00DD3A20">
        <w:trPr>
          <w:trHeight w:val="510"/>
        </w:trPr>
        <w:tc>
          <w:tcPr>
            <w:tcW w:w="4537" w:type="dxa"/>
            <w:gridSpan w:val="3"/>
            <w:vMerge/>
            <w:tcBorders>
              <w:left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993"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2 974,2</w:t>
            </w:r>
          </w:p>
        </w:tc>
        <w:tc>
          <w:tcPr>
            <w:tcW w:w="104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A756D0" w:rsidTr="00DD3A20">
        <w:trPr>
          <w:trHeight w:val="510"/>
        </w:trPr>
        <w:tc>
          <w:tcPr>
            <w:tcW w:w="4537" w:type="dxa"/>
            <w:gridSpan w:val="3"/>
            <w:vMerge/>
            <w:tcBorders>
              <w:left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A756D0" w:rsidTr="00DD3A20">
        <w:trPr>
          <w:trHeight w:val="510"/>
        </w:trPr>
        <w:tc>
          <w:tcPr>
            <w:tcW w:w="4537" w:type="dxa"/>
            <w:gridSpan w:val="3"/>
            <w:vMerge/>
            <w:tcBorders>
              <w:left w:val="single" w:sz="4" w:space="0" w:color="auto"/>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rPr>
                <w:rFonts w:ascii="Times New Roman" w:hAnsi="Times New Roman"/>
                <w:color w:val="000000"/>
                <w:sz w:val="18"/>
                <w:szCs w:val="18"/>
              </w:rPr>
            </w:pPr>
            <w:r w:rsidRPr="00A756D0">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A756D0" w:rsidRDefault="000B5AE8" w:rsidP="00357ADE">
            <w:pPr>
              <w:spacing w:after="0" w:line="240" w:lineRule="auto"/>
              <w:jc w:val="center"/>
              <w:rPr>
                <w:rFonts w:ascii="Times New Roman" w:hAnsi="Times New Roman"/>
                <w:color w:val="000000"/>
                <w:sz w:val="18"/>
                <w:szCs w:val="18"/>
              </w:rPr>
            </w:pPr>
            <w:r w:rsidRPr="00A756D0">
              <w:rPr>
                <w:rFonts w:ascii="Times New Roman" w:hAnsi="Times New Roman"/>
                <w:color w:val="000000"/>
                <w:sz w:val="18"/>
                <w:szCs w:val="18"/>
              </w:rPr>
              <w:t>0,0</w:t>
            </w:r>
          </w:p>
        </w:tc>
      </w:tr>
      <w:tr w:rsidR="000B5AE8" w:rsidRPr="008A4E3F" w:rsidTr="00910EDA">
        <w:trPr>
          <w:trHeight w:val="300"/>
        </w:trPr>
        <w:tc>
          <w:tcPr>
            <w:tcW w:w="45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Депполитики Югры, муниципальные образования автономного округа</w:t>
            </w: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всего</w:t>
            </w:r>
          </w:p>
        </w:tc>
        <w:tc>
          <w:tcPr>
            <w:tcW w:w="1101" w:type="dxa"/>
            <w:tcBorders>
              <w:top w:val="nil"/>
              <w:left w:val="nil"/>
              <w:bottom w:val="single" w:sz="4" w:space="0" w:color="auto"/>
              <w:right w:val="single" w:sz="4" w:space="0" w:color="auto"/>
            </w:tcBorders>
            <w:vAlign w:val="center"/>
            <w:hideMark/>
          </w:tcPr>
          <w:p w:rsidR="007258A7" w:rsidRPr="00E623F0" w:rsidRDefault="007258A7" w:rsidP="00D8157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1 004 491,5</w:t>
            </w:r>
          </w:p>
        </w:tc>
        <w:tc>
          <w:tcPr>
            <w:tcW w:w="993" w:type="dxa"/>
            <w:tcBorders>
              <w:top w:val="nil"/>
              <w:left w:val="nil"/>
              <w:bottom w:val="single" w:sz="4" w:space="0" w:color="auto"/>
              <w:right w:val="single" w:sz="4" w:space="0" w:color="auto"/>
            </w:tcBorders>
            <w:vAlign w:val="center"/>
            <w:hideMark/>
          </w:tcPr>
          <w:p w:rsidR="000B5AE8" w:rsidRPr="00E623F0" w:rsidRDefault="000B5AE8" w:rsidP="00D8157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88 154,0</w:t>
            </w:r>
          </w:p>
        </w:tc>
        <w:tc>
          <w:tcPr>
            <w:tcW w:w="976" w:type="dxa"/>
            <w:tcBorders>
              <w:top w:val="nil"/>
              <w:left w:val="nil"/>
              <w:bottom w:val="single" w:sz="4" w:space="0" w:color="auto"/>
              <w:right w:val="single" w:sz="4" w:space="0" w:color="auto"/>
            </w:tcBorders>
            <w:vAlign w:val="center"/>
            <w:hideMark/>
          </w:tcPr>
          <w:p w:rsidR="007258A7" w:rsidRPr="00E623F0" w:rsidRDefault="007258A7" w:rsidP="00D8157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85 034,5</w:t>
            </w:r>
          </w:p>
        </w:tc>
        <w:tc>
          <w:tcPr>
            <w:tcW w:w="1047" w:type="dxa"/>
            <w:tcBorders>
              <w:top w:val="nil"/>
              <w:left w:val="nil"/>
              <w:bottom w:val="single" w:sz="4" w:space="0" w:color="auto"/>
              <w:right w:val="single" w:sz="4" w:space="0" w:color="auto"/>
            </w:tcBorders>
            <w:vAlign w:val="center"/>
            <w:hideMark/>
          </w:tcPr>
          <w:p w:rsidR="000B5AE8" w:rsidRPr="008A4E3F" w:rsidRDefault="000B5AE8" w:rsidP="00D8157B">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83 454,7</w:t>
            </w:r>
          </w:p>
        </w:tc>
        <w:tc>
          <w:tcPr>
            <w:tcW w:w="1029" w:type="dxa"/>
            <w:tcBorders>
              <w:top w:val="nil"/>
              <w:left w:val="nil"/>
              <w:bottom w:val="single" w:sz="4" w:space="0" w:color="auto"/>
              <w:right w:val="single" w:sz="4" w:space="0" w:color="auto"/>
            </w:tcBorders>
            <w:vAlign w:val="center"/>
            <w:hideMark/>
          </w:tcPr>
          <w:p w:rsidR="000B5AE8" w:rsidRPr="008A4E3F" w:rsidRDefault="000B5AE8" w:rsidP="00D8157B">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84 811,5</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82 879,6</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82 879,6</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82 879,6</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414 398,0</w:t>
            </w:r>
          </w:p>
        </w:tc>
      </w:tr>
      <w:tr w:rsidR="000B5AE8" w:rsidRPr="008A4E3F" w:rsidTr="00910EDA">
        <w:trPr>
          <w:trHeight w:val="36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федеральный бюджет</w:t>
            </w:r>
          </w:p>
        </w:tc>
        <w:tc>
          <w:tcPr>
            <w:tcW w:w="1101" w:type="dxa"/>
            <w:tcBorders>
              <w:top w:val="nil"/>
              <w:left w:val="nil"/>
              <w:bottom w:val="single" w:sz="4" w:space="0" w:color="auto"/>
              <w:right w:val="single" w:sz="4" w:space="0" w:color="auto"/>
            </w:tcBorders>
            <w:vAlign w:val="center"/>
            <w:hideMark/>
          </w:tcPr>
          <w:p w:rsidR="007258A7" w:rsidRPr="00E623F0" w:rsidRDefault="007258A7" w:rsidP="00D8157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3 888,5</w:t>
            </w:r>
          </w:p>
        </w:tc>
        <w:tc>
          <w:tcPr>
            <w:tcW w:w="993" w:type="dxa"/>
            <w:tcBorders>
              <w:top w:val="nil"/>
              <w:left w:val="nil"/>
              <w:bottom w:val="single" w:sz="4" w:space="0" w:color="auto"/>
              <w:right w:val="single" w:sz="4" w:space="0" w:color="auto"/>
            </w:tcBorders>
            <w:vAlign w:val="center"/>
            <w:hideMark/>
          </w:tcPr>
          <w:p w:rsidR="000B5AE8" w:rsidRPr="00E623F0" w:rsidRDefault="000B5AE8" w:rsidP="00D8157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295,5</w:t>
            </w:r>
          </w:p>
        </w:tc>
        <w:tc>
          <w:tcPr>
            <w:tcW w:w="976" w:type="dxa"/>
            <w:tcBorders>
              <w:top w:val="nil"/>
              <w:left w:val="nil"/>
              <w:bottom w:val="single" w:sz="4" w:space="0" w:color="auto"/>
              <w:right w:val="single" w:sz="4" w:space="0" w:color="auto"/>
            </w:tcBorders>
            <w:vAlign w:val="center"/>
            <w:hideMark/>
          </w:tcPr>
          <w:p w:rsidR="007258A7" w:rsidRPr="00E623F0" w:rsidRDefault="007258A7" w:rsidP="00D8157B">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1 292,1</w:t>
            </w:r>
          </w:p>
        </w:tc>
        <w:tc>
          <w:tcPr>
            <w:tcW w:w="1047" w:type="dxa"/>
            <w:tcBorders>
              <w:top w:val="nil"/>
              <w:left w:val="nil"/>
              <w:bottom w:val="single" w:sz="4" w:space="0" w:color="auto"/>
              <w:right w:val="single" w:sz="4" w:space="0" w:color="auto"/>
            </w:tcBorders>
            <w:vAlign w:val="center"/>
            <w:hideMark/>
          </w:tcPr>
          <w:p w:rsidR="000B5AE8" w:rsidRPr="008A4E3F" w:rsidRDefault="000B5AE8" w:rsidP="00D8157B">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369,0</w:t>
            </w:r>
          </w:p>
        </w:tc>
        <w:tc>
          <w:tcPr>
            <w:tcW w:w="1029" w:type="dxa"/>
            <w:tcBorders>
              <w:top w:val="nil"/>
              <w:left w:val="nil"/>
              <w:bottom w:val="single" w:sz="4" w:space="0" w:color="auto"/>
              <w:right w:val="single" w:sz="4" w:space="0" w:color="auto"/>
            </w:tcBorders>
            <w:vAlign w:val="center"/>
            <w:hideMark/>
          </w:tcPr>
          <w:p w:rsidR="000B5AE8" w:rsidRPr="008A4E3F" w:rsidRDefault="000B5AE8" w:rsidP="00D8157B">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1 931,9</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бюджет автономного округа</w:t>
            </w:r>
          </w:p>
        </w:tc>
        <w:tc>
          <w:tcPr>
            <w:tcW w:w="1101" w:type="dxa"/>
            <w:tcBorders>
              <w:top w:val="nil"/>
              <w:left w:val="nil"/>
              <w:bottom w:val="single" w:sz="4" w:space="0" w:color="auto"/>
              <w:right w:val="single" w:sz="4" w:space="0" w:color="auto"/>
            </w:tcBorders>
            <w:vAlign w:val="center"/>
            <w:hideMark/>
          </w:tcPr>
          <w:p w:rsidR="007258A7" w:rsidRPr="00E623F0" w:rsidRDefault="007258A7" w:rsidP="000D51F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908 868,5</w:t>
            </w:r>
          </w:p>
        </w:tc>
        <w:tc>
          <w:tcPr>
            <w:tcW w:w="993" w:type="dxa"/>
            <w:tcBorders>
              <w:top w:val="nil"/>
              <w:left w:val="nil"/>
              <w:bottom w:val="single" w:sz="4" w:space="0" w:color="auto"/>
              <w:right w:val="single" w:sz="4" w:space="0" w:color="auto"/>
            </w:tcBorders>
            <w:vAlign w:val="center"/>
            <w:hideMark/>
          </w:tcPr>
          <w:p w:rsidR="000B5AE8" w:rsidRPr="00E623F0" w:rsidRDefault="000B5AE8" w:rsidP="000D51F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76 579,8</w:t>
            </w:r>
          </w:p>
        </w:tc>
        <w:tc>
          <w:tcPr>
            <w:tcW w:w="976" w:type="dxa"/>
            <w:tcBorders>
              <w:top w:val="nil"/>
              <w:left w:val="nil"/>
              <w:bottom w:val="single" w:sz="4" w:space="0" w:color="auto"/>
              <w:right w:val="single" w:sz="4" w:space="0" w:color="auto"/>
            </w:tcBorders>
            <w:vAlign w:val="center"/>
            <w:hideMark/>
          </w:tcPr>
          <w:p w:rsidR="007258A7" w:rsidRPr="00E623F0" w:rsidRDefault="007258A7"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76 095,7</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75 619,3</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75 619,3</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75 619,3</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75 619,3</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75 619,3</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378 096,5</w:t>
            </w:r>
          </w:p>
        </w:tc>
      </w:tr>
      <w:tr w:rsidR="000B5AE8" w:rsidRPr="008A4E3F" w:rsidTr="00910EDA">
        <w:trPr>
          <w:trHeight w:val="30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местный бюджет</w:t>
            </w:r>
          </w:p>
        </w:tc>
        <w:tc>
          <w:tcPr>
            <w:tcW w:w="1101" w:type="dxa"/>
            <w:tcBorders>
              <w:top w:val="nil"/>
              <w:left w:val="nil"/>
              <w:bottom w:val="single" w:sz="4" w:space="0" w:color="auto"/>
              <w:right w:val="single" w:sz="4" w:space="0" w:color="auto"/>
            </w:tcBorders>
            <w:vAlign w:val="center"/>
            <w:hideMark/>
          </w:tcPr>
          <w:p w:rsidR="007258A7" w:rsidRPr="00E623F0" w:rsidRDefault="007258A7" w:rsidP="000D51F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91 734,5</w:t>
            </w:r>
          </w:p>
        </w:tc>
        <w:tc>
          <w:tcPr>
            <w:tcW w:w="993" w:type="dxa"/>
            <w:tcBorders>
              <w:top w:val="nil"/>
              <w:left w:val="nil"/>
              <w:bottom w:val="single" w:sz="4" w:space="0" w:color="auto"/>
              <w:right w:val="single" w:sz="4" w:space="0" w:color="auto"/>
            </w:tcBorders>
            <w:vAlign w:val="center"/>
            <w:hideMark/>
          </w:tcPr>
          <w:p w:rsidR="000B5AE8" w:rsidRPr="00E623F0" w:rsidRDefault="000B5AE8" w:rsidP="000D51F6">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11 278,7</w:t>
            </w:r>
          </w:p>
        </w:tc>
        <w:tc>
          <w:tcPr>
            <w:tcW w:w="976" w:type="dxa"/>
            <w:tcBorders>
              <w:top w:val="nil"/>
              <w:left w:val="nil"/>
              <w:bottom w:val="single" w:sz="4" w:space="0" w:color="auto"/>
              <w:right w:val="single" w:sz="4" w:space="0" w:color="auto"/>
            </w:tcBorders>
            <w:vAlign w:val="center"/>
            <w:hideMark/>
          </w:tcPr>
          <w:p w:rsidR="007258A7" w:rsidRPr="00E623F0" w:rsidRDefault="007258A7" w:rsidP="00910EDA">
            <w:pPr>
              <w:spacing w:after="0" w:line="240" w:lineRule="auto"/>
              <w:jc w:val="center"/>
              <w:rPr>
                <w:rFonts w:ascii="Times New Roman" w:hAnsi="Times New Roman"/>
                <w:color w:val="000000"/>
                <w:sz w:val="18"/>
                <w:szCs w:val="18"/>
              </w:rPr>
            </w:pPr>
            <w:r w:rsidRPr="00E623F0">
              <w:rPr>
                <w:rFonts w:ascii="Times New Roman" w:hAnsi="Times New Roman"/>
                <w:color w:val="000000"/>
                <w:sz w:val="18"/>
                <w:szCs w:val="18"/>
              </w:rPr>
              <w:t>7 646,7</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7 466,4</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7 260,3</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36 301,5</w:t>
            </w:r>
          </w:p>
        </w:tc>
      </w:tr>
      <w:tr w:rsidR="000B5AE8" w:rsidRPr="008A4E3F" w:rsidTr="00910EDA">
        <w:trPr>
          <w:trHeight w:val="510"/>
        </w:trPr>
        <w:tc>
          <w:tcPr>
            <w:tcW w:w="4537" w:type="dxa"/>
            <w:gridSpan w:val="3"/>
            <w:vMerge/>
            <w:tcBorders>
              <w:top w:val="single" w:sz="4" w:space="0" w:color="auto"/>
              <w:left w:val="single" w:sz="4" w:space="0" w:color="auto"/>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p>
        </w:tc>
        <w:tc>
          <w:tcPr>
            <w:tcW w:w="141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rPr>
                <w:rFonts w:ascii="Times New Roman" w:hAnsi="Times New Roman"/>
                <w:color w:val="000000"/>
                <w:sz w:val="18"/>
                <w:szCs w:val="18"/>
              </w:rPr>
            </w:pPr>
            <w:r w:rsidRPr="008A4E3F">
              <w:rPr>
                <w:rFonts w:ascii="Times New Roman" w:hAnsi="Times New Roman"/>
                <w:color w:val="000000"/>
                <w:sz w:val="18"/>
                <w:szCs w:val="18"/>
              </w:rPr>
              <w:t>иные источники финансирования</w:t>
            </w:r>
          </w:p>
        </w:tc>
        <w:tc>
          <w:tcPr>
            <w:tcW w:w="110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3"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6"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47"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2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49"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1011"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74"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c>
          <w:tcPr>
            <w:tcW w:w="992" w:type="dxa"/>
            <w:tcBorders>
              <w:top w:val="nil"/>
              <w:left w:val="nil"/>
              <w:bottom w:val="single" w:sz="4" w:space="0" w:color="auto"/>
              <w:right w:val="single" w:sz="4" w:space="0" w:color="auto"/>
            </w:tcBorders>
            <w:vAlign w:val="center"/>
            <w:hideMark/>
          </w:tcPr>
          <w:p w:rsidR="000B5AE8" w:rsidRPr="008A4E3F" w:rsidRDefault="000B5AE8" w:rsidP="00910EDA">
            <w:pPr>
              <w:spacing w:after="0" w:line="240" w:lineRule="auto"/>
              <w:jc w:val="center"/>
              <w:rPr>
                <w:rFonts w:ascii="Times New Roman" w:hAnsi="Times New Roman"/>
                <w:color w:val="000000"/>
                <w:sz w:val="18"/>
                <w:szCs w:val="18"/>
              </w:rPr>
            </w:pPr>
            <w:r w:rsidRPr="008A4E3F">
              <w:rPr>
                <w:rFonts w:ascii="Times New Roman" w:hAnsi="Times New Roman"/>
                <w:color w:val="000000"/>
                <w:sz w:val="18"/>
                <w:szCs w:val="18"/>
              </w:rPr>
              <w:t>0,0</w:t>
            </w:r>
          </w:p>
        </w:tc>
      </w:tr>
    </w:tbl>
    <w:p w:rsidR="00910EDA" w:rsidRPr="004051EE" w:rsidRDefault="00910EDA">
      <w:pPr>
        <w:pStyle w:val="ConsPlusNormal"/>
        <w:jc w:val="right"/>
        <w:outlineLvl w:val="1"/>
        <w:rPr>
          <w:sz w:val="18"/>
          <w:szCs w:val="18"/>
        </w:rPr>
      </w:pPr>
    </w:p>
    <w:p w:rsidR="00910EDA" w:rsidRPr="004051EE" w:rsidRDefault="00910EDA">
      <w:pPr>
        <w:pStyle w:val="ConsPlusNormal"/>
        <w:jc w:val="right"/>
        <w:outlineLvl w:val="1"/>
        <w:rPr>
          <w:sz w:val="18"/>
          <w:szCs w:val="18"/>
        </w:rPr>
      </w:pPr>
    </w:p>
    <w:p w:rsidR="005E4E02" w:rsidRPr="00263BBD" w:rsidRDefault="005E4E02">
      <w:pPr>
        <w:pStyle w:val="ConsPlusNormal"/>
        <w:jc w:val="right"/>
        <w:outlineLvl w:val="1"/>
        <w:rPr>
          <w:szCs w:val="18"/>
        </w:rPr>
      </w:pPr>
      <w:r w:rsidRPr="00263BBD">
        <w:rPr>
          <w:szCs w:val="18"/>
        </w:rPr>
        <w:t>Таблица 3</w:t>
      </w:r>
    </w:p>
    <w:p w:rsidR="005E4E02" w:rsidRPr="004051EE" w:rsidRDefault="005E4E02">
      <w:pPr>
        <w:pStyle w:val="ConsPlusNormal"/>
        <w:jc w:val="both"/>
      </w:pPr>
    </w:p>
    <w:p w:rsidR="005E4E02" w:rsidRPr="004051EE" w:rsidRDefault="005E4E02">
      <w:pPr>
        <w:pStyle w:val="ConsPlusTitle"/>
        <w:jc w:val="center"/>
      </w:pPr>
      <w:r w:rsidRPr="004051EE">
        <w:t>Сводные показатели государственных заданий</w:t>
      </w:r>
    </w:p>
    <w:p w:rsidR="005E4E02" w:rsidRPr="004051EE" w:rsidRDefault="005E4E02">
      <w:pPr>
        <w:pStyle w:val="ConsPlusNormal"/>
        <w:jc w:val="both"/>
      </w:pPr>
    </w:p>
    <w:p w:rsidR="005E4E02" w:rsidRDefault="005E4E02">
      <w:pPr>
        <w:pStyle w:val="ConsPlusNormal"/>
        <w:jc w:val="both"/>
      </w:pPr>
    </w:p>
    <w:tbl>
      <w:tblPr>
        <w:tblW w:w="15026"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3119"/>
        <w:gridCol w:w="794"/>
        <w:gridCol w:w="737"/>
        <w:gridCol w:w="680"/>
        <w:gridCol w:w="680"/>
        <w:gridCol w:w="680"/>
        <w:gridCol w:w="737"/>
        <w:gridCol w:w="680"/>
        <w:gridCol w:w="2383"/>
      </w:tblGrid>
      <w:tr w:rsidR="00C5145A" w:rsidRPr="00D11DC2" w:rsidTr="00771620">
        <w:tc>
          <w:tcPr>
            <w:tcW w:w="567" w:type="dxa"/>
            <w:vMerge w:val="restart"/>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 п/п</w:t>
            </w:r>
          </w:p>
        </w:tc>
        <w:tc>
          <w:tcPr>
            <w:tcW w:w="3969" w:type="dxa"/>
            <w:vMerge w:val="restart"/>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Наименование государственных услуг (работ)</w:t>
            </w:r>
          </w:p>
        </w:tc>
        <w:tc>
          <w:tcPr>
            <w:tcW w:w="3119" w:type="dxa"/>
            <w:vMerge w:val="restart"/>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Наименование показателя объема (единицы измерения) государственных услуг (работ)</w:t>
            </w:r>
          </w:p>
        </w:tc>
        <w:tc>
          <w:tcPr>
            <w:tcW w:w="4988" w:type="dxa"/>
            <w:gridSpan w:val="7"/>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Значения показателя по годам</w:t>
            </w:r>
          </w:p>
        </w:tc>
        <w:tc>
          <w:tcPr>
            <w:tcW w:w="2383" w:type="dxa"/>
            <w:vMerge w:val="restart"/>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Значение показателя на момент окончания реализации государственной программы</w:t>
            </w:r>
          </w:p>
        </w:tc>
      </w:tr>
      <w:tr w:rsidR="00C5145A" w:rsidRPr="00D11DC2" w:rsidTr="00771620">
        <w:tc>
          <w:tcPr>
            <w:tcW w:w="567" w:type="dxa"/>
            <w:vMerge/>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both"/>
            </w:pPr>
          </w:p>
        </w:tc>
        <w:tc>
          <w:tcPr>
            <w:tcW w:w="3969" w:type="dxa"/>
            <w:vMerge/>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both"/>
            </w:pPr>
          </w:p>
        </w:tc>
        <w:tc>
          <w:tcPr>
            <w:tcW w:w="3119" w:type="dxa"/>
            <w:vMerge/>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both"/>
            </w:pPr>
          </w:p>
        </w:tc>
        <w:tc>
          <w:tcPr>
            <w:tcW w:w="794"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2019 г.</w:t>
            </w:r>
          </w:p>
        </w:tc>
        <w:tc>
          <w:tcPr>
            <w:tcW w:w="737"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2020 г.</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2021 г.</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2022 г.</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2023 г.</w:t>
            </w:r>
          </w:p>
        </w:tc>
        <w:tc>
          <w:tcPr>
            <w:tcW w:w="737"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2024 г.</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2025 г.</w:t>
            </w:r>
          </w:p>
        </w:tc>
        <w:tc>
          <w:tcPr>
            <w:tcW w:w="2383" w:type="dxa"/>
            <w:vMerge/>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p>
        </w:tc>
      </w:tr>
      <w:tr w:rsidR="00C5145A" w:rsidRPr="00D11DC2" w:rsidTr="00771620">
        <w:tc>
          <w:tcPr>
            <w:tcW w:w="567"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1</w:t>
            </w:r>
          </w:p>
        </w:tc>
        <w:tc>
          <w:tcPr>
            <w:tcW w:w="3969"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2</w:t>
            </w:r>
          </w:p>
        </w:tc>
        <w:tc>
          <w:tcPr>
            <w:tcW w:w="3119"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3</w:t>
            </w:r>
          </w:p>
        </w:tc>
        <w:tc>
          <w:tcPr>
            <w:tcW w:w="794"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4</w:t>
            </w:r>
          </w:p>
        </w:tc>
        <w:tc>
          <w:tcPr>
            <w:tcW w:w="737"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5</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6</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7</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8</w:t>
            </w:r>
          </w:p>
        </w:tc>
        <w:tc>
          <w:tcPr>
            <w:tcW w:w="737"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9</w:t>
            </w:r>
          </w:p>
        </w:tc>
        <w:tc>
          <w:tcPr>
            <w:tcW w:w="680"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10</w:t>
            </w:r>
          </w:p>
        </w:tc>
        <w:tc>
          <w:tcPr>
            <w:tcW w:w="2383" w:type="dxa"/>
            <w:tcBorders>
              <w:top w:val="single" w:sz="4" w:space="0" w:color="auto"/>
              <w:left w:val="single" w:sz="4" w:space="0" w:color="auto"/>
              <w:bottom w:val="single" w:sz="4" w:space="0" w:color="auto"/>
              <w:right w:val="single" w:sz="4" w:space="0" w:color="auto"/>
            </w:tcBorders>
          </w:tcPr>
          <w:p w:rsidR="00C5145A" w:rsidRPr="00D11DC2" w:rsidRDefault="00C5145A" w:rsidP="00771620">
            <w:pPr>
              <w:pStyle w:val="ConsPlusNormal"/>
              <w:jc w:val="center"/>
            </w:pPr>
            <w:r w:rsidRPr="00D11DC2">
              <w:t>11</w:t>
            </w:r>
          </w:p>
        </w:tc>
      </w:tr>
      <w:tr w:rsidR="0005075A" w:rsidRPr="00D11DC2" w:rsidTr="00E13E52">
        <w:trPr>
          <w:trHeight w:val="927"/>
        </w:trPr>
        <w:tc>
          <w:tcPr>
            <w:tcW w:w="56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3969"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Организация и проведение официальных спортивных мероприятий</w:t>
            </w:r>
          </w:p>
        </w:tc>
        <w:tc>
          <w:tcPr>
            <w:tcW w:w="3119"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Количество мероприятий, единица</w:t>
            </w:r>
          </w:p>
        </w:tc>
        <w:tc>
          <w:tcPr>
            <w:tcW w:w="794"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8</w:t>
            </w:r>
          </w:p>
        </w:tc>
        <w:tc>
          <w:tcPr>
            <w:tcW w:w="737" w:type="dxa"/>
            <w:tcBorders>
              <w:top w:val="single" w:sz="4" w:space="0" w:color="auto"/>
              <w:left w:val="single" w:sz="4" w:space="0" w:color="auto"/>
              <w:right w:val="single" w:sz="4" w:space="0" w:color="auto"/>
            </w:tcBorders>
          </w:tcPr>
          <w:p w:rsidR="004B4B30" w:rsidRPr="001D791A" w:rsidRDefault="00C339B4" w:rsidP="0005075A">
            <w:pPr>
              <w:widowControl w:val="0"/>
              <w:autoSpaceDE w:val="0"/>
              <w:autoSpaceDN w:val="0"/>
              <w:adjustRightInd w:val="0"/>
              <w:spacing w:after="0"/>
              <w:jc w:val="center"/>
              <w:rPr>
                <w:rFonts w:ascii="Times New Roman" w:hAnsi="Times New Roman"/>
                <w:sz w:val="24"/>
                <w:szCs w:val="24"/>
              </w:rPr>
            </w:pPr>
            <w:r w:rsidRPr="001D791A">
              <w:rPr>
                <w:rFonts w:ascii="Times New Roman" w:hAnsi="Times New Roman"/>
                <w:sz w:val="24"/>
                <w:szCs w:val="24"/>
              </w:rPr>
              <w:t>6</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8</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8</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8</w:t>
            </w:r>
          </w:p>
        </w:tc>
        <w:tc>
          <w:tcPr>
            <w:tcW w:w="73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8</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8</w:t>
            </w:r>
          </w:p>
        </w:tc>
        <w:tc>
          <w:tcPr>
            <w:tcW w:w="2383"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8</w:t>
            </w:r>
          </w:p>
        </w:tc>
      </w:tr>
      <w:tr w:rsidR="0005075A" w:rsidRPr="00D11DC2" w:rsidTr="0005075A">
        <w:trPr>
          <w:trHeight w:val="951"/>
        </w:trPr>
        <w:tc>
          <w:tcPr>
            <w:tcW w:w="56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2</w:t>
            </w:r>
          </w:p>
        </w:tc>
        <w:tc>
          <w:tcPr>
            <w:tcW w:w="3969"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Освещение и обеспечение проведения мероприятий в сфере деятельности СМИ</w:t>
            </w:r>
          </w:p>
        </w:tc>
        <w:tc>
          <w:tcPr>
            <w:tcW w:w="3119"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Количество проведенных мероприятий, единица</w:t>
            </w:r>
          </w:p>
        </w:tc>
        <w:tc>
          <w:tcPr>
            <w:tcW w:w="794"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73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trike/>
                <w:sz w:val="24"/>
                <w:szCs w:val="24"/>
              </w:rPr>
            </w:pPr>
            <w:r w:rsidRPr="00D11DC2">
              <w:rPr>
                <w:rFonts w:ascii="Times New Roman" w:hAnsi="Times New Roman"/>
                <w:sz w:val="24"/>
                <w:szCs w:val="24"/>
              </w:rPr>
              <w:t>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trike/>
                <w:sz w:val="24"/>
                <w:szCs w:val="24"/>
              </w:rPr>
            </w:pPr>
            <w:r w:rsidRPr="00D11DC2">
              <w:rPr>
                <w:rFonts w:ascii="Times New Roman" w:hAnsi="Times New Roman"/>
                <w:sz w:val="24"/>
                <w:szCs w:val="24"/>
              </w:rPr>
              <w:t>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trike/>
                <w:sz w:val="24"/>
                <w:szCs w:val="24"/>
              </w:rPr>
            </w:pPr>
            <w:r w:rsidRPr="00D11DC2">
              <w:rPr>
                <w:rFonts w:ascii="Times New Roman" w:hAnsi="Times New Roman"/>
                <w:sz w:val="24"/>
                <w:szCs w:val="24"/>
              </w:rPr>
              <w:t>0</w:t>
            </w:r>
          </w:p>
        </w:tc>
        <w:tc>
          <w:tcPr>
            <w:tcW w:w="73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trike/>
                <w:sz w:val="24"/>
                <w:szCs w:val="24"/>
              </w:rPr>
            </w:pPr>
            <w:r w:rsidRPr="00D11DC2">
              <w:rPr>
                <w:rFonts w:ascii="Times New Roman" w:hAnsi="Times New Roman"/>
                <w:sz w:val="24"/>
                <w:szCs w:val="24"/>
              </w:rPr>
              <w:t>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trike/>
                <w:sz w:val="24"/>
                <w:szCs w:val="24"/>
              </w:rPr>
            </w:pPr>
            <w:r w:rsidRPr="00D11DC2">
              <w:rPr>
                <w:rFonts w:ascii="Times New Roman" w:hAnsi="Times New Roman"/>
                <w:sz w:val="24"/>
                <w:szCs w:val="24"/>
              </w:rPr>
              <w:t>0</w:t>
            </w:r>
          </w:p>
        </w:tc>
        <w:tc>
          <w:tcPr>
            <w:tcW w:w="2383"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r>
      <w:tr w:rsidR="0005075A" w:rsidRPr="00D11DC2" w:rsidTr="00E13E52">
        <w:trPr>
          <w:trHeight w:val="578"/>
        </w:trPr>
        <w:tc>
          <w:tcPr>
            <w:tcW w:w="567" w:type="dxa"/>
            <w:vMerge w:val="restart"/>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w:t>
            </w:r>
          </w:p>
        </w:tc>
        <w:tc>
          <w:tcPr>
            <w:tcW w:w="3969" w:type="dxa"/>
            <w:vMerge w:val="restart"/>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Ведение информационных ресурсов и баз данных</w:t>
            </w:r>
          </w:p>
        </w:tc>
        <w:tc>
          <w:tcPr>
            <w:tcW w:w="3119"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Количество записей, единица</w:t>
            </w:r>
          </w:p>
        </w:tc>
        <w:tc>
          <w:tcPr>
            <w:tcW w:w="794"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320</w:t>
            </w:r>
          </w:p>
        </w:tc>
        <w:tc>
          <w:tcPr>
            <w:tcW w:w="73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50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320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320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320</w:t>
            </w:r>
          </w:p>
        </w:tc>
        <w:tc>
          <w:tcPr>
            <w:tcW w:w="73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320</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320</w:t>
            </w:r>
          </w:p>
        </w:tc>
        <w:tc>
          <w:tcPr>
            <w:tcW w:w="2383"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320</w:t>
            </w:r>
          </w:p>
        </w:tc>
      </w:tr>
      <w:tr w:rsidR="0005075A" w:rsidRPr="00D11DC2" w:rsidTr="00E13E52">
        <w:trPr>
          <w:trHeight w:val="576"/>
        </w:trPr>
        <w:tc>
          <w:tcPr>
            <w:tcW w:w="567" w:type="dxa"/>
            <w:vMerge/>
            <w:tcBorders>
              <w:left w:val="single" w:sz="4" w:space="0" w:color="auto"/>
              <w:right w:val="single" w:sz="4" w:space="0" w:color="auto"/>
            </w:tcBorders>
          </w:tcPr>
          <w:p w:rsidR="0005075A" w:rsidRPr="00D11DC2" w:rsidRDefault="0005075A" w:rsidP="0005075A">
            <w:pPr>
              <w:pStyle w:val="ConsPlusNormal"/>
              <w:jc w:val="center"/>
            </w:pPr>
          </w:p>
        </w:tc>
        <w:tc>
          <w:tcPr>
            <w:tcW w:w="3969" w:type="dxa"/>
            <w:vMerge/>
            <w:tcBorders>
              <w:left w:val="single" w:sz="4" w:space="0" w:color="auto"/>
              <w:right w:val="single" w:sz="4" w:space="0" w:color="auto"/>
            </w:tcBorders>
          </w:tcPr>
          <w:p w:rsidR="0005075A" w:rsidRPr="00D11DC2" w:rsidRDefault="0005075A" w:rsidP="0005075A">
            <w:pPr>
              <w:pStyle w:val="ConsPlusNormal"/>
              <w:jc w:val="center"/>
            </w:pPr>
          </w:p>
        </w:tc>
        <w:tc>
          <w:tcPr>
            <w:tcW w:w="3119"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r w:rsidRPr="00D11DC2">
              <w:t>Количество отчетов, единица</w:t>
            </w:r>
          </w:p>
        </w:tc>
        <w:tc>
          <w:tcPr>
            <w:tcW w:w="794"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p>
        </w:tc>
        <w:tc>
          <w:tcPr>
            <w:tcW w:w="737"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r w:rsidRPr="00D11DC2">
              <w:t>0</w:t>
            </w:r>
          </w:p>
        </w:tc>
        <w:tc>
          <w:tcPr>
            <w:tcW w:w="680"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r w:rsidRPr="00D11DC2">
              <w:t>1</w:t>
            </w:r>
          </w:p>
        </w:tc>
        <w:tc>
          <w:tcPr>
            <w:tcW w:w="680"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p>
        </w:tc>
        <w:tc>
          <w:tcPr>
            <w:tcW w:w="680"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p>
        </w:tc>
        <w:tc>
          <w:tcPr>
            <w:tcW w:w="737"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p>
        </w:tc>
        <w:tc>
          <w:tcPr>
            <w:tcW w:w="680" w:type="dxa"/>
            <w:tcBorders>
              <w:top w:val="single" w:sz="4" w:space="0" w:color="auto"/>
              <w:left w:val="single" w:sz="4" w:space="0" w:color="auto"/>
              <w:right w:val="single" w:sz="4" w:space="0" w:color="auto"/>
            </w:tcBorders>
          </w:tcPr>
          <w:p w:rsidR="0005075A" w:rsidRPr="00D11DC2" w:rsidRDefault="0005075A" w:rsidP="0005075A">
            <w:pPr>
              <w:pStyle w:val="ConsPlusNormal"/>
              <w:jc w:val="center"/>
            </w:pPr>
          </w:p>
        </w:tc>
        <w:tc>
          <w:tcPr>
            <w:tcW w:w="2383"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p w:rsidR="0005075A" w:rsidRPr="00D11DC2" w:rsidRDefault="0005075A" w:rsidP="0005075A">
            <w:pPr>
              <w:pStyle w:val="ConsPlusNormal"/>
              <w:jc w:val="center"/>
            </w:pPr>
          </w:p>
        </w:tc>
      </w:tr>
      <w:tr w:rsidR="0005075A" w:rsidRPr="00D11DC2" w:rsidTr="00E13E52">
        <w:trPr>
          <w:trHeight w:val="616"/>
        </w:trPr>
        <w:tc>
          <w:tcPr>
            <w:tcW w:w="567"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Производство и распространение телепрограмм</w:t>
            </w:r>
          </w:p>
        </w:tc>
        <w:tc>
          <w:tcPr>
            <w:tcW w:w="3119"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Время вещания в эфире, минута</w:t>
            </w:r>
          </w:p>
        </w:tc>
        <w:tc>
          <w:tcPr>
            <w:tcW w:w="794"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4</w:t>
            </w:r>
          </w:p>
        </w:tc>
        <w:tc>
          <w:tcPr>
            <w:tcW w:w="2383" w:type="dxa"/>
            <w:tcBorders>
              <w:top w:val="single" w:sz="4" w:space="0" w:color="auto"/>
              <w:left w:val="single" w:sz="4" w:space="0" w:color="auto"/>
              <w:bottom w:val="single" w:sz="4" w:space="0" w:color="auto"/>
              <w:right w:val="single" w:sz="4" w:space="0" w:color="auto"/>
            </w:tcBorders>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4</w:t>
            </w:r>
          </w:p>
        </w:tc>
      </w:tr>
      <w:tr w:rsidR="0005075A" w:rsidRPr="00D11DC2" w:rsidTr="0005075A">
        <w:trPr>
          <w:trHeight w:val="779"/>
        </w:trPr>
        <w:tc>
          <w:tcPr>
            <w:tcW w:w="56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5</w:t>
            </w:r>
          </w:p>
        </w:tc>
        <w:tc>
          <w:tcPr>
            <w:tcW w:w="3969"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Организация культурно-массовых мероприятий</w:t>
            </w:r>
          </w:p>
        </w:tc>
        <w:tc>
          <w:tcPr>
            <w:tcW w:w="3119"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Количество мероприятий, единица</w:t>
            </w:r>
          </w:p>
        </w:tc>
        <w:tc>
          <w:tcPr>
            <w:tcW w:w="794"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73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737"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2383" w:type="dxa"/>
            <w:tcBorders>
              <w:top w:val="single" w:sz="4" w:space="0" w:color="auto"/>
              <w:left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r>
      <w:tr w:rsidR="0005075A" w:rsidRPr="00D11DC2" w:rsidTr="00771620">
        <w:tc>
          <w:tcPr>
            <w:tcW w:w="567"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Создание и развитие (модернизация) информационных систем и компонентов информационно-телекоммуникационной инфраструктуры</w:t>
            </w:r>
          </w:p>
        </w:tc>
        <w:tc>
          <w:tcPr>
            <w:tcW w:w="3119"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Количество ИС обеспечения специальной деятельности, единица</w:t>
            </w:r>
          </w:p>
        </w:tc>
        <w:tc>
          <w:tcPr>
            <w:tcW w:w="794"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c>
          <w:tcPr>
            <w:tcW w:w="2383" w:type="dxa"/>
            <w:tcBorders>
              <w:top w:val="single" w:sz="4" w:space="0" w:color="auto"/>
              <w:left w:val="single" w:sz="4" w:space="0" w:color="auto"/>
              <w:bottom w:val="single" w:sz="4" w:space="0" w:color="auto"/>
              <w:right w:val="single" w:sz="4" w:space="0" w:color="auto"/>
            </w:tcBorders>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1</w:t>
            </w:r>
          </w:p>
        </w:tc>
      </w:tr>
      <w:tr w:rsidR="0005075A" w:rsidRPr="00D11DC2" w:rsidTr="00771620">
        <w:tc>
          <w:tcPr>
            <w:tcW w:w="567"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05075A">
            <w:pPr>
              <w:widowControl w:val="0"/>
              <w:autoSpaceDE w:val="0"/>
              <w:autoSpaceDN w:val="0"/>
              <w:adjustRightInd w:val="0"/>
              <w:spacing w:after="0"/>
              <w:jc w:val="center"/>
              <w:rPr>
                <w:rFonts w:ascii="Times New Roman" w:hAnsi="Times New Roman"/>
                <w:sz w:val="24"/>
                <w:szCs w:val="24"/>
              </w:rPr>
            </w:pPr>
            <w:r w:rsidRPr="00D11DC2">
              <w:rPr>
                <w:rFonts w:ascii="Times New Roman" w:hAnsi="Times New Roman"/>
                <w:sz w:val="24"/>
                <w:szCs w:val="24"/>
              </w:rPr>
              <w:t>Организация и проведение мониторинговых и социологических исследований</w:t>
            </w:r>
          </w:p>
        </w:tc>
        <w:tc>
          <w:tcPr>
            <w:tcW w:w="3119"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Количество проведенных исследований, единица</w:t>
            </w:r>
          </w:p>
        </w:tc>
        <w:tc>
          <w:tcPr>
            <w:tcW w:w="794"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c>
          <w:tcPr>
            <w:tcW w:w="2383" w:type="dxa"/>
            <w:tcBorders>
              <w:top w:val="single" w:sz="4" w:space="0" w:color="auto"/>
              <w:left w:val="single" w:sz="4" w:space="0" w:color="auto"/>
              <w:bottom w:val="single" w:sz="4" w:space="0" w:color="auto"/>
              <w:right w:val="single" w:sz="4" w:space="0" w:color="auto"/>
            </w:tcBorders>
            <w:vAlign w:val="center"/>
          </w:tcPr>
          <w:p w:rsidR="0005075A" w:rsidRPr="00D11DC2" w:rsidRDefault="0005075A" w:rsidP="00771620">
            <w:pPr>
              <w:widowControl w:val="0"/>
              <w:autoSpaceDE w:val="0"/>
              <w:autoSpaceDN w:val="0"/>
              <w:adjustRightInd w:val="0"/>
              <w:jc w:val="center"/>
              <w:rPr>
                <w:rFonts w:ascii="Times New Roman" w:hAnsi="Times New Roman"/>
                <w:sz w:val="24"/>
                <w:szCs w:val="24"/>
              </w:rPr>
            </w:pPr>
            <w:r w:rsidRPr="00D11DC2">
              <w:rPr>
                <w:rFonts w:ascii="Times New Roman" w:hAnsi="Times New Roman"/>
                <w:sz w:val="24"/>
                <w:szCs w:val="24"/>
              </w:rPr>
              <w:t>1</w:t>
            </w:r>
          </w:p>
        </w:tc>
      </w:tr>
    </w:tbl>
    <w:p w:rsidR="00C5145A" w:rsidRPr="004051EE" w:rsidRDefault="00C5145A">
      <w:pPr>
        <w:pStyle w:val="ConsPlusNormal"/>
        <w:jc w:val="both"/>
        <w:sectPr w:rsidR="00C5145A" w:rsidRPr="004051EE">
          <w:pgSz w:w="16838" w:h="11906" w:orient="landscape"/>
          <w:pgMar w:top="1133" w:right="1440" w:bottom="566" w:left="1440" w:header="0" w:footer="0" w:gutter="0"/>
          <w:cols w:space="720"/>
          <w:noEndnote/>
        </w:sectPr>
      </w:pPr>
    </w:p>
    <w:p w:rsidR="005E4E02" w:rsidRPr="004051EE" w:rsidRDefault="005E4E02">
      <w:pPr>
        <w:pStyle w:val="ConsPlusNormal"/>
        <w:jc w:val="right"/>
        <w:outlineLvl w:val="1"/>
      </w:pPr>
      <w:r w:rsidRPr="004051EE">
        <w:lastRenderedPageBreak/>
        <w:t>Таблица 4</w:t>
      </w:r>
    </w:p>
    <w:p w:rsidR="005E4E02" w:rsidRPr="004051EE" w:rsidRDefault="005E4E02">
      <w:pPr>
        <w:pStyle w:val="ConsPlusNormal"/>
        <w:jc w:val="both"/>
      </w:pPr>
    </w:p>
    <w:p w:rsidR="005E4E02" w:rsidRPr="004051EE" w:rsidRDefault="005E4E02">
      <w:pPr>
        <w:pStyle w:val="ConsPlusTitle"/>
        <w:jc w:val="center"/>
      </w:pPr>
      <w:r w:rsidRPr="004051EE">
        <w:t>Перечень возможных рисков при реализации государственной</w:t>
      </w:r>
    </w:p>
    <w:p w:rsidR="005E4E02" w:rsidRPr="004051EE" w:rsidRDefault="005E4E02">
      <w:pPr>
        <w:pStyle w:val="ConsPlusTitle"/>
        <w:jc w:val="center"/>
      </w:pPr>
      <w:r w:rsidRPr="004051EE">
        <w:t>программы и мер по их преодолению</w:t>
      </w:r>
    </w:p>
    <w:p w:rsidR="005E4E02" w:rsidRPr="004051EE" w:rsidRDefault="005E4E0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365"/>
        <w:gridCol w:w="5046"/>
      </w:tblGrid>
      <w:tr w:rsidR="005E4E02" w:rsidRPr="004051EE">
        <w:tc>
          <w:tcPr>
            <w:tcW w:w="624" w:type="dxa"/>
            <w:tcBorders>
              <w:top w:val="single" w:sz="4" w:space="0" w:color="auto"/>
              <w:left w:val="single" w:sz="4" w:space="0" w:color="auto"/>
              <w:bottom w:val="single" w:sz="4" w:space="0" w:color="auto"/>
              <w:right w:val="single" w:sz="4" w:space="0" w:color="auto"/>
            </w:tcBorders>
          </w:tcPr>
          <w:p w:rsidR="005E4E02" w:rsidRPr="004051EE" w:rsidRDefault="00F10E15">
            <w:pPr>
              <w:pStyle w:val="ConsPlusNormal"/>
              <w:jc w:val="center"/>
            </w:pPr>
            <w:r>
              <w:t>№</w:t>
            </w:r>
            <w:r w:rsidR="005E4E02" w:rsidRPr="004051EE">
              <w:t xml:space="preserve"> п/п</w:t>
            </w:r>
          </w:p>
        </w:tc>
        <w:tc>
          <w:tcPr>
            <w:tcW w:w="436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Описание риска</w:t>
            </w:r>
          </w:p>
        </w:tc>
        <w:tc>
          <w:tcPr>
            <w:tcW w:w="5046"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Меры по преодолению рисков</w:t>
            </w:r>
          </w:p>
        </w:tc>
      </w:tr>
      <w:tr w:rsidR="005E4E02" w:rsidRPr="004051EE">
        <w:tc>
          <w:tcPr>
            <w:tcW w:w="6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w:t>
            </w:r>
          </w:p>
        </w:tc>
        <w:tc>
          <w:tcPr>
            <w:tcW w:w="436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w:t>
            </w:r>
          </w:p>
        </w:tc>
        <w:tc>
          <w:tcPr>
            <w:tcW w:w="5046"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3</w:t>
            </w:r>
          </w:p>
        </w:tc>
      </w:tr>
      <w:tr w:rsidR="0023278D" w:rsidRPr="004051EE">
        <w:tc>
          <w:tcPr>
            <w:tcW w:w="6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w:t>
            </w:r>
          </w:p>
        </w:tc>
        <w:tc>
          <w:tcPr>
            <w:tcW w:w="436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Правовые риски связаны с изменением законодательства Российской Федерации и автономного округа, длительностью формирования нормативно-правовой базы, необходимой для эффективной реализации государственной программы, что может привести к существенному увеличению планируемых сроков или изменению условий реализации программных мероприятий.</w:t>
            </w:r>
          </w:p>
        </w:tc>
        <w:tc>
          <w:tcPr>
            <w:tcW w:w="504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В целях минимизации правовых рисков предполагается:</w:t>
            </w:r>
          </w:p>
          <w:p w:rsidR="0023278D" w:rsidRPr="005712E8" w:rsidRDefault="0023278D" w:rsidP="0023278D">
            <w:pPr>
              <w:pStyle w:val="ConsPlusNormal"/>
              <w:ind w:firstLine="283"/>
              <w:jc w:val="both"/>
            </w:pPr>
            <w:r w:rsidRPr="005712E8">
              <w:t>а) на этапе согласования проекта государственной программы привлечь для рассмотрения и подготовки предложений органы местного самоуправления муниципальных образований автономного округа, население, общественные организации;</w:t>
            </w:r>
          </w:p>
          <w:p w:rsidR="0023278D" w:rsidRPr="005712E8" w:rsidRDefault="0023278D" w:rsidP="0023278D">
            <w:pPr>
              <w:pStyle w:val="ConsPlusNormal"/>
              <w:ind w:firstLine="283"/>
              <w:jc w:val="both"/>
            </w:pPr>
            <w:r w:rsidRPr="005712E8">
              <w:t>б) проводить мониторинг планируемых изменений в законодательстве Российской Федерации и автономного округа</w:t>
            </w:r>
          </w:p>
        </w:tc>
      </w:tr>
      <w:tr w:rsidR="0023278D" w:rsidRPr="004051EE">
        <w:tc>
          <w:tcPr>
            <w:tcW w:w="6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w:t>
            </w:r>
          </w:p>
        </w:tc>
        <w:tc>
          <w:tcPr>
            <w:tcW w:w="436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Финансовые риски. Связаны с сокращением бюджетного финансирования, выделенного на выполнение государственной программы, удорожанием стоимости товаров (услуг), непрогнозируемыми инфляционными процессами.</w:t>
            </w:r>
          </w:p>
        </w:tc>
        <w:tc>
          <w:tcPr>
            <w:tcW w:w="504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В целях минимизации финансовых рисков предполагается:</w:t>
            </w:r>
          </w:p>
          <w:p w:rsidR="0023278D" w:rsidRPr="005712E8" w:rsidRDefault="0023278D" w:rsidP="0023278D">
            <w:pPr>
              <w:pStyle w:val="ConsPlusNormal"/>
              <w:ind w:firstLine="283"/>
              <w:jc w:val="both"/>
            </w:pPr>
            <w:r w:rsidRPr="005712E8">
              <w:t>а)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государственной программе (перераспределение финансовых ресурсов);</w:t>
            </w:r>
          </w:p>
          <w:p w:rsidR="0023278D" w:rsidRPr="005712E8" w:rsidRDefault="0023278D" w:rsidP="0023278D">
            <w:pPr>
              <w:pStyle w:val="ConsPlusNormal"/>
              <w:ind w:firstLine="283"/>
              <w:jc w:val="both"/>
            </w:pPr>
            <w:r w:rsidRPr="005712E8">
              <w:t>б) планирование бюджетных расходов с применением методик оценки эффективности бюджетных расходов</w:t>
            </w:r>
          </w:p>
        </w:tc>
      </w:tr>
      <w:tr w:rsidR="0023278D" w:rsidRPr="004051EE">
        <w:tc>
          <w:tcPr>
            <w:tcW w:w="6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3</w:t>
            </w:r>
          </w:p>
        </w:tc>
        <w:tc>
          <w:tcPr>
            <w:tcW w:w="436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Административные риски, связанные с невыполнением или ненадлежащим выполнением обязательств поставщиками и подрядчиками работ по реализации мероприятий государственной программы.</w:t>
            </w:r>
          </w:p>
        </w:tc>
        <w:tc>
          <w:tcPr>
            <w:tcW w:w="504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В целях минимизации (снижения) административных рисков планируется:</w:t>
            </w:r>
          </w:p>
          <w:p w:rsidR="0023278D" w:rsidRPr="005712E8" w:rsidRDefault="0023278D" w:rsidP="0023278D">
            <w:pPr>
              <w:pStyle w:val="ConsPlusNormal"/>
              <w:ind w:firstLine="283"/>
              <w:jc w:val="both"/>
            </w:pPr>
            <w:r w:rsidRPr="005712E8">
              <w:t>а) публикация отчетов о ходе реализации государственной программы;</w:t>
            </w:r>
          </w:p>
          <w:p w:rsidR="0023278D" w:rsidRPr="005712E8" w:rsidRDefault="0023278D" w:rsidP="0023278D">
            <w:pPr>
              <w:pStyle w:val="ConsPlusNormal"/>
              <w:ind w:firstLine="283"/>
              <w:jc w:val="both"/>
            </w:pPr>
            <w:r w:rsidRPr="005712E8">
              <w:t>б) мониторинг реализации государственной программы;</w:t>
            </w:r>
          </w:p>
          <w:p w:rsidR="0023278D" w:rsidRPr="005712E8" w:rsidRDefault="0023278D" w:rsidP="0023278D">
            <w:pPr>
              <w:pStyle w:val="ConsPlusNormal"/>
              <w:ind w:firstLine="283"/>
              <w:jc w:val="both"/>
            </w:pPr>
            <w:r w:rsidRPr="005712E8">
              <w:t>в) своевременная корректировка программных мероприятий государственной программы</w:t>
            </w:r>
          </w:p>
        </w:tc>
      </w:tr>
    </w:tbl>
    <w:p w:rsidR="005E4E02" w:rsidRPr="004051EE" w:rsidRDefault="005E4E02">
      <w:pPr>
        <w:pStyle w:val="ConsPlusNormal"/>
        <w:jc w:val="both"/>
      </w:pPr>
    </w:p>
    <w:p w:rsidR="005E4E02" w:rsidRPr="004051EE" w:rsidRDefault="005E4E02">
      <w:pPr>
        <w:pStyle w:val="ConsPlusNormal"/>
        <w:jc w:val="both"/>
      </w:pPr>
    </w:p>
    <w:p w:rsidR="005E4E02" w:rsidRPr="004051EE" w:rsidRDefault="005E4E02">
      <w:pPr>
        <w:pStyle w:val="ConsPlusNormal"/>
        <w:jc w:val="both"/>
      </w:pPr>
    </w:p>
    <w:p w:rsidR="005E4E02" w:rsidRPr="004051EE" w:rsidRDefault="005E4E02">
      <w:pPr>
        <w:pStyle w:val="ConsPlusNormal"/>
        <w:jc w:val="both"/>
      </w:pPr>
    </w:p>
    <w:p w:rsidR="005E4E02" w:rsidRPr="004051EE" w:rsidRDefault="005E4E02">
      <w:pPr>
        <w:pStyle w:val="ConsPlusNormal"/>
        <w:jc w:val="both"/>
      </w:pPr>
    </w:p>
    <w:p w:rsidR="00910EDA" w:rsidRPr="004051EE" w:rsidRDefault="00910EDA">
      <w:pPr>
        <w:pStyle w:val="ConsPlusNormal"/>
        <w:jc w:val="right"/>
        <w:outlineLvl w:val="0"/>
      </w:pPr>
    </w:p>
    <w:p w:rsidR="005E4E02" w:rsidRPr="004051EE" w:rsidRDefault="005E4E02">
      <w:pPr>
        <w:pStyle w:val="ConsPlusNormal"/>
        <w:jc w:val="right"/>
        <w:outlineLvl w:val="0"/>
      </w:pPr>
      <w:r w:rsidRPr="004051EE">
        <w:lastRenderedPageBreak/>
        <w:t>Приложение 2</w:t>
      </w:r>
    </w:p>
    <w:p w:rsidR="005E4E02" w:rsidRPr="004051EE" w:rsidRDefault="005E4E02">
      <w:pPr>
        <w:pStyle w:val="ConsPlusNormal"/>
        <w:jc w:val="right"/>
      </w:pPr>
      <w:r w:rsidRPr="004051EE">
        <w:t>к постановлению</w:t>
      </w:r>
    </w:p>
    <w:p w:rsidR="005E4E02" w:rsidRPr="004051EE" w:rsidRDefault="005E4E02">
      <w:pPr>
        <w:pStyle w:val="ConsPlusNormal"/>
        <w:jc w:val="right"/>
      </w:pPr>
      <w:r w:rsidRPr="004051EE">
        <w:t>Правительства</w:t>
      </w:r>
    </w:p>
    <w:p w:rsidR="005E4E02" w:rsidRPr="004051EE" w:rsidRDefault="005E4E02">
      <w:pPr>
        <w:pStyle w:val="ConsPlusNormal"/>
        <w:jc w:val="right"/>
      </w:pPr>
      <w:r w:rsidRPr="004051EE">
        <w:t>Ханты-Мансийского</w:t>
      </w:r>
    </w:p>
    <w:p w:rsidR="005E4E02" w:rsidRPr="004051EE" w:rsidRDefault="005E4E02">
      <w:pPr>
        <w:pStyle w:val="ConsPlusNormal"/>
        <w:jc w:val="right"/>
      </w:pPr>
      <w:r w:rsidRPr="004051EE">
        <w:t>автономного округа - Югры</w:t>
      </w:r>
    </w:p>
    <w:p w:rsidR="005E4E02" w:rsidRPr="004051EE" w:rsidRDefault="005E4E02">
      <w:pPr>
        <w:pStyle w:val="ConsPlusNormal"/>
        <w:jc w:val="right"/>
      </w:pPr>
      <w:r w:rsidRPr="004051EE">
        <w:t xml:space="preserve">от 5 октября 2018 года </w:t>
      </w:r>
      <w:r w:rsidR="00F10E15">
        <w:t>№</w:t>
      </w:r>
      <w:r w:rsidRPr="004051EE">
        <w:t xml:space="preserve"> 348-п</w:t>
      </w:r>
    </w:p>
    <w:p w:rsidR="005E4E02" w:rsidRPr="004051EE" w:rsidRDefault="005E4E02">
      <w:pPr>
        <w:pStyle w:val="ConsPlusNormal"/>
        <w:jc w:val="both"/>
      </w:pPr>
    </w:p>
    <w:p w:rsidR="005E4E02" w:rsidRPr="004051EE" w:rsidRDefault="005E4E02">
      <w:pPr>
        <w:pStyle w:val="ConsPlusTitle"/>
        <w:jc w:val="center"/>
      </w:pPr>
      <w:bookmarkStart w:id="5" w:name="Par2678"/>
      <w:bookmarkEnd w:id="5"/>
      <w:r w:rsidRPr="004051EE">
        <w:t>НАПРАВЛЕНИЯ</w:t>
      </w:r>
    </w:p>
    <w:p w:rsidR="005E4E02" w:rsidRPr="004051EE" w:rsidRDefault="005E4E02">
      <w:pPr>
        <w:pStyle w:val="ConsPlusTitle"/>
        <w:jc w:val="center"/>
      </w:pPr>
      <w:r w:rsidRPr="004051EE">
        <w:t>МЕРОПРИЯТИЙ ГОСУДАРСТВЕННОЙ ПРОГРАММЫ ХАНТЫ-МАНСИЙСКОГО</w:t>
      </w:r>
    </w:p>
    <w:p w:rsidR="005E4E02" w:rsidRPr="004051EE" w:rsidRDefault="005E4E02">
      <w:pPr>
        <w:pStyle w:val="ConsPlusTitle"/>
        <w:jc w:val="center"/>
      </w:pPr>
      <w:r w:rsidRPr="004051EE">
        <w:t xml:space="preserve">АВТОНОМНОГО ОКРУГА - ЮГРЫ </w:t>
      </w:r>
      <w:r w:rsidR="00F10E15">
        <w:t>«</w:t>
      </w:r>
      <w:r w:rsidRPr="004051EE">
        <w:t>ПРОФИЛАКТИКА ПРАВОНАРУШЕНИЙ</w:t>
      </w:r>
    </w:p>
    <w:p w:rsidR="005E4E02" w:rsidRPr="004051EE" w:rsidRDefault="005E4E02">
      <w:pPr>
        <w:pStyle w:val="ConsPlusTitle"/>
        <w:jc w:val="center"/>
      </w:pPr>
      <w:r w:rsidRPr="004051EE">
        <w:t>И ОБЕСПЕЧЕНИЕ ОТДЕЛЬНЫХ ПРАВ ГРАЖДАН</w:t>
      </w:r>
      <w:r w:rsidR="00F10E15">
        <w:t>»</w:t>
      </w:r>
    </w:p>
    <w:p w:rsidR="005E4E02" w:rsidRPr="004051EE" w:rsidRDefault="005E4E02">
      <w:pPr>
        <w:pStyle w:val="ConsPlusNormal"/>
      </w:pPr>
    </w:p>
    <w:p w:rsidR="005E4E02" w:rsidRPr="004051EE" w:rsidRDefault="005E4E0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0"/>
        <w:gridCol w:w="3066"/>
        <w:gridCol w:w="3175"/>
        <w:gridCol w:w="3345"/>
      </w:tblGrid>
      <w:tr w:rsidR="005E4E02" w:rsidRPr="004051EE">
        <w:tc>
          <w:tcPr>
            <w:tcW w:w="620" w:type="dxa"/>
            <w:vMerge w:val="restart"/>
            <w:tcBorders>
              <w:top w:val="single" w:sz="4" w:space="0" w:color="auto"/>
              <w:left w:val="single" w:sz="4" w:space="0" w:color="auto"/>
              <w:bottom w:val="single" w:sz="4" w:space="0" w:color="auto"/>
              <w:right w:val="single" w:sz="4" w:space="0" w:color="auto"/>
            </w:tcBorders>
          </w:tcPr>
          <w:p w:rsidR="005E4E02" w:rsidRPr="004051EE" w:rsidRDefault="00F10E15">
            <w:pPr>
              <w:pStyle w:val="ConsPlusNormal"/>
              <w:jc w:val="center"/>
            </w:pPr>
            <w:r>
              <w:t>№</w:t>
            </w:r>
            <w:r w:rsidR="005E4E02" w:rsidRPr="004051EE">
              <w:t xml:space="preserve"> п/п</w:t>
            </w:r>
          </w:p>
        </w:tc>
        <w:tc>
          <w:tcPr>
            <w:tcW w:w="6236" w:type="dxa"/>
            <w:gridSpan w:val="2"/>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Основные мероприятия</w:t>
            </w:r>
          </w:p>
        </w:tc>
        <w:tc>
          <w:tcPr>
            <w:tcW w:w="3345" w:type="dxa"/>
            <w:vMerge w:val="restart"/>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Наименование порядка, номер приложения (при наличии)</w:t>
            </w:r>
          </w:p>
        </w:tc>
      </w:tr>
      <w:tr w:rsidR="005E4E02" w:rsidRPr="004051EE">
        <w:tc>
          <w:tcPr>
            <w:tcW w:w="620"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both"/>
            </w:pPr>
          </w:p>
        </w:tc>
        <w:tc>
          <w:tcPr>
            <w:tcW w:w="3061"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Наименование</w:t>
            </w:r>
          </w:p>
        </w:tc>
        <w:tc>
          <w:tcPr>
            <w:tcW w:w="317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Направление расходов</w:t>
            </w:r>
          </w:p>
        </w:tc>
        <w:tc>
          <w:tcPr>
            <w:tcW w:w="3345"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p>
        </w:tc>
      </w:tr>
      <w:tr w:rsidR="005E4E02" w:rsidRPr="004051EE">
        <w:tc>
          <w:tcPr>
            <w:tcW w:w="620"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w:t>
            </w:r>
          </w:p>
        </w:tc>
        <w:tc>
          <w:tcPr>
            <w:tcW w:w="3061"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w:t>
            </w:r>
          </w:p>
        </w:tc>
        <w:tc>
          <w:tcPr>
            <w:tcW w:w="317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3</w:t>
            </w:r>
          </w:p>
        </w:tc>
        <w:tc>
          <w:tcPr>
            <w:tcW w:w="334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4</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 xml:space="preserve">Цель </w:t>
            </w:r>
            <w:r w:rsidR="00F10E15">
              <w:t>«</w:t>
            </w:r>
            <w:r w:rsidRPr="004051EE">
              <w:t>Снижение уровня преступности</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 xml:space="preserve">Задача </w:t>
            </w:r>
            <w:r w:rsidR="00F10E15">
              <w:t>«</w:t>
            </w:r>
            <w:r w:rsidRPr="004051EE">
              <w:t>Создание и совершенствование условий для обеспечения общественного порядка, в том числе с участием граждан</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outlineLvl w:val="1"/>
            </w:pPr>
            <w:r w:rsidRPr="004051EE">
              <w:t xml:space="preserve">Подпрограмма 1 </w:t>
            </w:r>
            <w:r w:rsidR="00F10E15">
              <w:t>«</w:t>
            </w:r>
            <w:r w:rsidRPr="004051EE">
              <w:t>Профилактика правонарушений</w:t>
            </w:r>
            <w:r w:rsidR="00F10E15">
              <w:t>»</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1.1.</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Обеспечение функционирования и развития систем видеонаблюдения в сфере общественного порядка</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Развитие систем видеонаблюдения в общественных местах</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C3117" w:rsidP="0023278D">
            <w:pPr>
              <w:pStyle w:val="ConsPlusNormal"/>
            </w:pPr>
            <w:hyperlink w:anchor="Par2940" w:tooltip="ПОРЯДОК" w:history="1">
              <w:r w:rsidR="0023278D" w:rsidRPr="005712E8">
                <w:t>Порядок</w:t>
              </w:r>
            </w:hyperlink>
            <w:r w:rsidR="0023278D" w:rsidRPr="005712E8">
              <w:t xml:space="preserve"> предоставления средств бюджета автономного округа местным бюджетам на реализацию мероприятий 1.1, 1.2 подпрограммы 1 </w:t>
            </w:r>
            <w:r w:rsidR="0023278D">
              <w:t>«</w:t>
            </w:r>
            <w:r w:rsidR="0023278D" w:rsidRPr="005712E8">
              <w:t>Профилактика правонарушений</w:t>
            </w:r>
            <w:r w:rsidR="0023278D">
              <w:t>»</w:t>
            </w:r>
            <w:r w:rsidR="0023278D" w:rsidRPr="005712E8">
              <w:t xml:space="preserve"> государственной программы (приложение 4)</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1.2.</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Создание условий для деятельности народных дружин</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Материально-техническое обеспечение деятельности народных дружин, материальное стимулирование, личное страхование народных дружинников, участвующих в охране общественного порядка</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C3117" w:rsidP="0023278D">
            <w:pPr>
              <w:pStyle w:val="ConsPlusNormal"/>
            </w:pPr>
            <w:hyperlink w:anchor="Par2940" w:tooltip="ПОРЯДОК" w:history="1">
              <w:r w:rsidR="0023278D" w:rsidRPr="005712E8">
                <w:t>Порядок</w:t>
              </w:r>
            </w:hyperlink>
            <w:r w:rsidR="0023278D" w:rsidRPr="005712E8">
              <w:t xml:space="preserve"> предоставления средств бюджета автономного округа местным бюджетам на реализацию мероприятий 1.1, 1.2 подпрограммы 1 </w:t>
            </w:r>
            <w:r w:rsidR="0023278D">
              <w:t>«</w:t>
            </w:r>
            <w:r w:rsidR="0023278D" w:rsidRPr="005712E8">
              <w:t>Профилактика правонарушений</w:t>
            </w:r>
            <w:r w:rsidR="0023278D">
              <w:t>»</w:t>
            </w:r>
            <w:r w:rsidR="0023278D" w:rsidRPr="005712E8">
              <w:t xml:space="preserve"> государственной программы (приложение 4)</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1.3.</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Вознаграждение граждан в связи с добровольной сдачей незаконно хранящихся оружия, боеприпасов, взрывчатых </w:t>
            </w:r>
            <w:r w:rsidRPr="005712E8">
              <w:lastRenderedPageBreak/>
              <w:t>веществ и взрывных устройств</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 xml:space="preserve">Выплата денежного вознаграждения гражданам в связи с добровольной сдачей незаконно хранящихся оружия, боеприпасов, </w:t>
            </w:r>
            <w:r w:rsidRPr="005712E8">
              <w:lastRenderedPageBreak/>
              <w:t>взрывчатых веществ и взрывных устройств</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lastRenderedPageBreak/>
              <w:t>1.4.</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Приобретение технических средств и оборудования для обеспечения антитеррористической защищенности населения автономного округа</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Приобретение для правоохранительных органов автономного округа материально-технических средств с оформлением в федеральную собственность на основании норм законодательства Российской Федерации и автономного округа</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1.5.</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46" w:history="1">
              <w:r w:rsidRPr="005712E8">
                <w:t>пунктом 2 статьи 48</w:t>
              </w:r>
            </w:hyperlink>
            <w:r w:rsidRPr="005712E8">
              <w:t xml:space="preserve"> Закона автономного округа от 11 июня 2010 года </w:t>
            </w:r>
            <w:r>
              <w:t>№</w:t>
            </w:r>
            <w:r w:rsidRPr="005712E8">
              <w:t xml:space="preserve"> 102-оз </w:t>
            </w:r>
            <w:r>
              <w:t>«</w:t>
            </w:r>
            <w:r w:rsidRPr="005712E8">
              <w:t>Об административных правонарушениях</w:t>
            </w:r>
            <w:r>
              <w:t>»</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Обеспечение деятельности административных комиссий в автономном округе</w:t>
            </w:r>
          </w:p>
        </w:tc>
        <w:tc>
          <w:tcPr>
            <w:tcW w:w="3345" w:type="dxa"/>
            <w:vMerge w:val="restart"/>
            <w:tcBorders>
              <w:top w:val="single" w:sz="4" w:space="0" w:color="auto"/>
              <w:left w:val="single" w:sz="4" w:space="0" w:color="auto"/>
              <w:bottom w:val="single" w:sz="4" w:space="0" w:color="auto"/>
              <w:right w:val="single" w:sz="4" w:space="0" w:color="auto"/>
            </w:tcBorders>
          </w:tcPr>
          <w:p w:rsidR="0023278D" w:rsidRPr="005712E8" w:rsidRDefault="002C3117" w:rsidP="0023278D">
            <w:pPr>
              <w:pStyle w:val="ConsPlusNormal"/>
            </w:pPr>
            <w:hyperlink w:anchor="Par3040" w:tooltip="ПОРЯДОК" w:history="1">
              <w:r w:rsidR="0023278D" w:rsidRPr="005712E8">
                <w:t>Порядок</w:t>
              </w:r>
            </w:hyperlink>
            <w:r w:rsidR="0023278D" w:rsidRPr="005712E8">
              <w:t xml:space="preserve"> предоставления средств федерального бюджета и бюджета автономного округа на осуществление отдельных государственных полномочий органами местного самоуправления муниципальных образований при реализации мероприятий 1.5 и 1.6 подпрограммы 1 </w:t>
            </w:r>
            <w:r w:rsidR="0023278D">
              <w:t>«</w:t>
            </w:r>
            <w:r w:rsidR="0023278D" w:rsidRPr="005712E8">
              <w:t>Профилактика правонарушений</w:t>
            </w:r>
            <w:r w:rsidR="0023278D">
              <w:t>»</w:t>
            </w:r>
            <w:r w:rsidR="0023278D" w:rsidRPr="005712E8">
              <w:t xml:space="preserve"> государственной программы (приложение 5)</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4051EE" w:rsidRDefault="0023278D">
            <w:pPr>
              <w:pStyle w:val="ConsPlusNormal"/>
              <w:jc w:val="center"/>
            </w:pPr>
            <w:r w:rsidRPr="005712E8">
              <w:t>1.6.</w:t>
            </w:r>
          </w:p>
        </w:tc>
        <w:tc>
          <w:tcPr>
            <w:tcW w:w="3066" w:type="dxa"/>
            <w:tcBorders>
              <w:top w:val="single" w:sz="4" w:space="0" w:color="auto"/>
              <w:left w:val="single" w:sz="4" w:space="0" w:color="auto"/>
              <w:bottom w:val="single" w:sz="4" w:space="0" w:color="auto"/>
              <w:right w:val="single" w:sz="4" w:space="0" w:color="auto"/>
            </w:tcBorders>
          </w:tcPr>
          <w:p w:rsidR="0023278D" w:rsidRPr="004051EE" w:rsidRDefault="0023278D">
            <w:pPr>
              <w:pStyle w:val="ConsPlusNormal"/>
            </w:pPr>
            <w:r w:rsidRPr="005712E8">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3170" w:type="dxa"/>
            <w:tcBorders>
              <w:top w:val="single" w:sz="4" w:space="0" w:color="auto"/>
              <w:left w:val="single" w:sz="4" w:space="0" w:color="auto"/>
              <w:bottom w:val="single" w:sz="4" w:space="0" w:color="auto"/>
              <w:right w:val="single" w:sz="4" w:space="0" w:color="auto"/>
            </w:tcBorders>
          </w:tcPr>
          <w:p w:rsidR="0023278D" w:rsidRPr="004051EE" w:rsidRDefault="0023278D">
            <w:pPr>
              <w:pStyle w:val="ConsPlusNormal"/>
            </w:pPr>
            <w:r w:rsidRPr="005712E8">
              <w:t>Обеспечение реализации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3345" w:type="dxa"/>
            <w:vMerge/>
            <w:tcBorders>
              <w:top w:val="single" w:sz="4" w:space="0" w:color="auto"/>
              <w:left w:val="single" w:sz="4" w:space="0" w:color="auto"/>
              <w:bottom w:val="single" w:sz="4" w:space="0" w:color="auto"/>
              <w:right w:val="single" w:sz="4" w:space="0" w:color="auto"/>
            </w:tcBorders>
          </w:tcPr>
          <w:p w:rsidR="0023278D" w:rsidRPr="004051EE" w:rsidRDefault="0023278D">
            <w:pPr>
              <w:pStyle w:val="ConsPlusNormal"/>
            </w:pP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1.7</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Межбюджетные трансферты Министерству внутренних дел Российской Федерации на охрану общественного порядка и обеспечение общественной безопасности</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Финансирование части полномочий по составлению протоколов об административных правонарушениях, посягающих на общественный порядок, передаваемых </w:t>
            </w:r>
            <w:r w:rsidRPr="005712E8">
              <w:lastRenderedPageBreak/>
              <w:t>Правительством автономного округа Министерству внутренних дел Российской Федерации.</w:t>
            </w:r>
          </w:p>
          <w:p w:rsidR="0023278D" w:rsidRPr="005712E8" w:rsidRDefault="0023278D" w:rsidP="0023278D">
            <w:pPr>
              <w:pStyle w:val="ConsPlusNormal"/>
            </w:pPr>
            <w:r w:rsidRPr="005712E8">
              <w:t>Предоставление субсидий федеральному бюджету в целях софинансирования исполнения расходных обязательств Российской Федерации по материально-техническому обеспечению деятельности полиции</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lastRenderedPageBreak/>
              <w:t>1.8</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Повышение профессионального уровня субъектов профилактики правонарушений</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Проведение семинаров, тренингов, совещаний, конференций и обеспечение участия в них специалистов, представителей общественных организаций, волонтеров, занимающихся профилактикой правонарушений</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1.9</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Профилактика рецидивных преступлений, в том числе приобретение специализированного оборудования</w:t>
            </w:r>
          </w:p>
        </w:tc>
        <w:tc>
          <w:tcPr>
            <w:tcW w:w="3170" w:type="dxa"/>
            <w:tcBorders>
              <w:top w:val="single" w:sz="4" w:space="0" w:color="auto"/>
              <w:left w:val="single" w:sz="4" w:space="0" w:color="auto"/>
              <w:bottom w:val="single" w:sz="4" w:space="0" w:color="auto"/>
              <w:right w:val="single" w:sz="4" w:space="0" w:color="auto"/>
            </w:tcBorders>
          </w:tcPr>
          <w:p w:rsidR="009A4A49" w:rsidRPr="00DE2AF8" w:rsidRDefault="0023278D" w:rsidP="0023278D">
            <w:pPr>
              <w:pStyle w:val="ConsPlusNormal"/>
            </w:pPr>
            <w:r w:rsidRPr="005712E8">
              <w:t>Создание условий для трудовой занятости, профессионального обучения осужденных</w:t>
            </w:r>
            <w:r w:rsidRPr="0077196D">
              <w:t xml:space="preserve">, </w:t>
            </w:r>
            <w:proofErr w:type="spellStart"/>
            <w:r w:rsidRPr="0077196D">
              <w:t>ресоциализации</w:t>
            </w:r>
            <w:proofErr w:type="spellEnd"/>
            <w:r w:rsidRPr="0077196D">
              <w:t xml:space="preserve"> лиц, готовящихся к освобождению из мест лишения </w:t>
            </w:r>
            <w:proofErr w:type="spellStart"/>
            <w:proofErr w:type="gramStart"/>
            <w:r w:rsidRPr="0077196D">
              <w:t>свободы,</w:t>
            </w:r>
            <w:r w:rsidRPr="005712E8">
              <w:t>приобретение</w:t>
            </w:r>
            <w:proofErr w:type="spellEnd"/>
            <w:proofErr w:type="gramEnd"/>
            <w:r w:rsidRPr="005712E8">
              <w:t xml:space="preserve"> специализированного </w:t>
            </w:r>
            <w:proofErr w:type="spellStart"/>
            <w:r w:rsidRPr="005712E8">
              <w:t>оборудованиядля</w:t>
            </w:r>
            <w:proofErr w:type="spellEnd"/>
            <w:r w:rsidRPr="005712E8">
              <w:t xml:space="preserve"> исправительных учреждений </w:t>
            </w:r>
            <w:r w:rsidRPr="00DE2AF8">
              <w:t>Управления Федеральной службы исполнения наказаний по автономному округу</w:t>
            </w:r>
            <w:r w:rsidR="009A4A49" w:rsidRPr="00DE2AF8">
              <w:t xml:space="preserve">. </w:t>
            </w:r>
          </w:p>
          <w:p w:rsidR="009A4A49" w:rsidRPr="00A756D0" w:rsidRDefault="009A4A49" w:rsidP="0023278D">
            <w:pPr>
              <w:pStyle w:val="ConsPlusNormal"/>
              <w:rPr>
                <w:rFonts w:cstheme="minorHAnsi"/>
                <w:lang w:eastAsia="ar-SA"/>
              </w:rPr>
            </w:pPr>
            <w:r w:rsidRPr="00A756D0">
              <w:rPr>
                <w:rFonts w:eastAsia="Calibri" w:cs="Calibri"/>
                <w:lang w:eastAsia="ar-SA"/>
              </w:rPr>
              <w:t>Внедрение</w:t>
            </w:r>
            <w:r w:rsidR="0008092A" w:rsidRPr="00A756D0">
              <w:rPr>
                <w:rFonts w:eastAsia="Calibri" w:cs="Calibri"/>
                <w:lang w:eastAsia="ar-SA"/>
              </w:rPr>
              <w:t xml:space="preserve"> и</w:t>
            </w:r>
            <w:r w:rsidRPr="00A756D0">
              <w:rPr>
                <w:rFonts w:eastAsia="Calibri" w:cs="Calibri"/>
                <w:lang w:eastAsia="ar-SA"/>
              </w:rPr>
              <w:t xml:space="preserve"> развитие АИС по</w:t>
            </w:r>
            <w:r w:rsidR="0077196D" w:rsidRPr="00A756D0">
              <w:rPr>
                <w:rFonts w:eastAsia="Calibri" w:cs="Calibri"/>
                <w:lang w:eastAsia="ar-SA"/>
              </w:rPr>
              <w:t xml:space="preserve"> мониторингу </w:t>
            </w:r>
            <w:r w:rsidRPr="00A756D0">
              <w:rPr>
                <w:rFonts w:eastAsia="Calibri" w:cs="Calibri"/>
                <w:lang w:eastAsia="ar-SA"/>
              </w:rPr>
              <w:t>сопровождени</w:t>
            </w:r>
            <w:r w:rsidR="0077196D" w:rsidRPr="00A756D0">
              <w:rPr>
                <w:rFonts w:eastAsia="Calibri" w:cs="Calibri"/>
                <w:lang w:eastAsia="ar-SA"/>
              </w:rPr>
              <w:t>я</w:t>
            </w:r>
            <w:r w:rsidRPr="00A756D0">
              <w:rPr>
                <w:rFonts w:eastAsia="Calibri" w:cs="Calibri"/>
                <w:lang w:eastAsia="ar-SA"/>
              </w:rPr>
              <w:t xml:space="preserve"> лиц, освободившихся из учреждений исполнения наказаний</w:t>
            </w:r>
            <w:r w:rsidRPr="00A756D0">
              <w:rPr>
                <w:rFonts w:cstheme="minorHAnsi"/>
                <w:lang w:eastAsia="ar-SA"/>
              </w:rPr>
              <w:t>.</w:t>
            </w:r>
          </w:p>
          <w:p w:rsidR="0023278D" w:rsidRPr="0077196D" w:rsidRDefault="009A4A49" w:rsidP="0009781C">
            <w:pPr>
              <w:pStyle w:val="ConsPlusNormal"/>
              <w:rPr>
                <w:b/>
              </w:rPr>
            </w:pPr>
            <w:r w:rsidRPr="00A756D0">
              <w:rPr>
                <w:rFonts w:cs="Calibri"/>
                <w:lang w:eastAsia="ar-SA"/>
              </w:rPr>
              <w:t xml:space="preserve">Приобретение технических средств для </w:t>
            </w:r>
            <w:r w:rsidR="007F6BF0" w:rsidRPr="00A756D0">
              <w:rPr>
                <w:rFonts w:cs="Calibri"/>
                <w:lang w:eastAsia="ar-SA"/>
              </w:rPr>
              <w:t xml:space="preserve">реализации проекта </w:t>
            </w:r>
            <w:r w:rsidRPr="00A756D0">
              <w:rPr>
                <w:rFonts w:cs="Calibri"/>
                <w:lang w:eastAsia="ar-SA"/>
              </w:rPr>
              <w:t>по организации онлайн-консультирования лиц, отбывающих наказание в местах лишения свободы</w:t>
            </w:r>
            <w:r w:rsidR="0009781C" w:rsidRPr="00A756D0">
              <w:rPr>
                <w:rFonts w:cs="Calibri"/>
                <w:lang w:eastAsia="ar-SA"/>
              </w:rPr>
              <w:t>.</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rsidTr="0008092A">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lastRenderedPageBreak/>
              <w:t>1.10</w:t>
            </w:r>
          </w:p>
        </w:tc>
        <w:tc>
          <w:tcPr>
            <w:tcW w:w="3066"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Обеспечение оказания бесплатной юридической помощи</w:t>
            </w:r>
          </w:p>
        </w:tc>
        <w:tc>
          <w:tcPr>
            <w:tcW w:w="317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Компенсация расходов адвокатам, оказывающим бесплатную юридическую помощь отдельным категориям граждан в автономном округе, оплата их труда</w:t>
            </w:r>
          </w:p>
        </w:tc>
        <w:tc>
          <w:tcPr>
            <w:tcW w:w="3345" w:type="dxa"/>
            <w:tcBorders>
              <w:top w:val="single" w:sz="4" w:space="0" w:color="auto"/>
              <w:left w:val="single" w:sz="4" w:space="0" w:color="auto"/>
              <w:bottom w:val="single" w:sz="4" w:space="0" w:color="auto"/>
              <w:right w:val="single" w:sz="4" w:space="0" w:color="auto"/>
            </w:tcBorders>
          </w:tcPr>
          <w:p w:rsidR="0023278D" w:rsidRPr="004051EE" w:rsidRDefault="0023278D">
            <w:pPr>
              <w:pStyle w:val="ConsPlusNormal"/>
            </w:pPr>
            <w:r w:rsidRPr="004051EE">
              <w:t>-</w:t>
            </w:r>
          </w:p>
        </w:tc>
      </w:tr>
      <w:tr w:rsidR="0023278D" w:rsidRPr="004051EE" w:rsidTr="0008092A">
        <w:tc>
          <w:tcPr>
            <w:tcW w:w="620" w:type="dxa"/>
            <w:tcBorders>
              <w:top w:val="single" w:sz="4" w:space="0" w:color="auto"/>
              <w:left w:val="single" w:sz="4" w:space="0" w:color="auto"/>
              <w:right w:val="single" w:sz="4" w:space="0" w:color="auto"/>
            </w:tcBorders>
          </w:tcPr>
          <w:p w:rsidR="0023278D" w:rsidRPr="005712E8" w:rsidRDefault="0023278D" w:rsidP="0023278D">
            <w:pPr>
              <w:pStyle w:val="ConsPlusNormal"/>
              <w:jc w:val="center"/>
            </w:pPr>
            <w:r w:rsidRPr="005712E8">
              <w:t>1.11</w:t>
            </w:r>
          </w:p>
        </w:tc>
        <w:tc>
          <w:tcPr>
            <w:tcW w:w="3066" w:type="dxa"/>
            <w:tcBorders>
              <w:top w:val="single" w:sz="4" w:space="0" w:color="auto"/>
              <w:left w:val="single" w:sz="4" w:space="0" w:color="auto"/>
              <w:right w:val="single" w:sz="4" w:space="0" w:color="auto"/>
            </w:tcBorders>
          </w:tcPr>
          <w:p w:rsidR="0023278D" w:rsidRPr="005712E8" w:rsidRDefault="0023278D" w:rsidP="0023278D">
            <w:pPr>
              <w:pStyle w:val="ConsPlusNormal"/>
            </w:pPr>
            <w:r w:rsidRPr="005712E8">
              <w:t>Тематическая социальная реклама в сфере безопасности дорожного движения</w:t>
            </w:r>
          </w:p>
        </w:tc>
        <w:tc>
          <w:tcPr>
            <w:tcW w:w="3170" w:type="dxa"/>
            <w:tcBorders>
              <w:top w:val="single" w:sz="4" w:space="0" w:color="auto"/>
              <w:left w:val="single" w:sz="4" w:space="0" w:color="auto"/>
              <w:right w:val="single" w:sz="4" w:space="0" w:color="auto"/>
            </w:tcBorders>
          </w:tcPr>
          <w:p w:rsidR="0023278D" w:rsidRPr="003129CB" w:rsidRDefault="0023278D" w:rsidP="0023278D">
            <w:pPr>
              <w:pStyle w:val="ConsPlusNormal"/>
            </w:pPr>
            <w:r w:rsidRPr="005712E8">
              <w:t>Приобретение световозвращающих приспособлений для распространения среди учащихся младших клас</w:t>
            </w:r>
            <w:r w:rsidR="003129CB">
              <w:t>сов образовательных учреждений</w:t>
            </w:r>
          </w:p>
        </w:tc>
        <w:tc>
          <w:tcPr>
            <w:tcW w:w="3345" w:type="dxa"/>
            <w:tcBorders>
              <w:top w:val="single" w:sz="4" w:space="0" w:color="auto"/>
              <w:left w:val="single" w:sz="4" w:space="0" w:color="auto"/>
              <w:right w:val="single" w:sz="4" w:space="0" w:color="auto"/>
            </w:tcBorders>
          </w:tcPr>
          <w:p w:rsidR="0023278D" w:rsidRPr="004051EE" w:rsidRDefault="0023278D">
            <w:pPr>
              <w:pStyle w:val="ConsPlusNormal"/>
            </w:pPr>
            <w:r w:rsidRPr="004051EE">
              <w:t>-</w:t>
            </w:r>
          </w:p>
        </w:tc>
      </w:tr>
      <w:tr w:rsidR="00330FAF" w:rsidRPr="004051EE" w:rsidTr="0008092A">
        <w:tc>
          <w:tcPr>
            <w:tcW w:w="620" w:type="dxa"/>
            <w:tcBorders>
              <w:top w:val="single" w:sz="4" w:space="0" w:color="auto"/>
              <w:left w:val="single" w:sz="4" w:space="0" w:color="auto"/>
              <w:right w:val="single" w:sz="4" w:space="0" w:color="auto"/>
            </w:tcBorders>
          </w:tcPr>
          <w:p w:rsidR="00330FAF" w:rsidRPr="00A756D0" w:rsidRDefault="00330FAF" w:rsidP="0023278D">
            <w:pPr>
              <w:pStyle w:val="ConsPlusNormal"/>
              <w:jc w:val="center"/>
            </w:pPr>
            <w:r w:rsidRPr="00A756D0">
              <w:t>1.13</w:t>
            </w:r>
          </w:p>
        </w:tc>
        <w:tc>
          <w:tcPr>
            <w:tcW w:w="3066" w:type="dxa"/>
            <w:tcBorders>
              <w:top w:val="single" w:sz="4" w:space="0" w:color="auto"/>
              <w:left w:val="single" w:sz="4" w:space="0" w:color="auto"/>
              <w:right w:val="single" w:sz="4" w:space="0" w:color="auto"/>
            </w:tcBorders>
          </w:tcPr>
          <w:p w:rsidR="00330FAF" w:rsidRPr="00A756D0" w:rsidRDefault="00330FAF" w:rsidP="0023278D">
            <w:pPr>
              <w:pStyle w:val="ConsPlusNormal"/>
            </w:pPr>
            <w:r w:rsidRPr="00A756D0">
              <w:t xml:space="preserve">Осуществление отдельных расходов по объектам государственной собственности в целях совершенствования условий для обеспечения общественного порядка </w:t>
            </w:r>
          </w:p>
        </w:tc>
        <w:tc>
          <w:tcPr>
            <w:tcW w:w="3170" w:type="dxa"/>
            <w:tcBorders>
              <w:top w:val="single" w:sz="4" w:space="0" w:color="auto"/>
              <w:left w:val="single" w:sz="4" w:space="0" w:color="auto"/>
              <w:right w:val="single" w:sz="4" w:space="0" w:color="auto"/>
            </w:tcBorders>
          </w:tcPr>
          <w:p w:rsidR="00330FAF" w:rsidRPr="00A756D0" w:rsidRDefault="00B41C44" w:rsidP="0023278D">
            <w:pPr>
              <w:pStyle w:val="ConsPlusNormal"/>
            </w:pPr>
            <w:r w:rsidRPr="00A756D0">
              <w:t xml:space="preserve">Оплата исполнительного листа по объекту «Малосемейное общежитие, </w:t>
            </w:r>
            <w:proofErr w:type="spellStart"/>
            <w:r w:rsidRPr="00A756D0">
              <w:t>пгт</w:t>
            </w:r>
            <w:proofErr w:type="spellEnd"/>
            <w:r w:rsidRPr="00A756D0">
              <w:t>. Белый Яр»</w:t>
            </w:r>
          </w:p>
        </w:tc>
        <w:tc>
          <w:tcPr>
            <w:tcW w:w="3345" w:type="dxa"/>
            <w:tcBorders>
              <w:top w:val="single" w:sz="4" w:space="0" w:color="auto"/>
              <w:left w:val="single" w:sz="4" w:space="0" w:color="auto"/>
              <w:right w:val="single" w:sz="4" w:space="0" w:color="auto"/>
            </w:tcBorders>
          </w:tcPr>
          <w:p w:rsidR="00330FAF" w:rsidRPr="00A756D0" w:rsidRDefault="00330FAF">
            <w:pPr>
              <w:pStyle w:val="ConsPlusNormal"/>
            </w:pPr>
            <w:r w:rsidRPr="00A756D0">
              <w:t>-</w:t>
            </w:r>
          </w:p>
        </w:tc>
      </w:tr>
      <w:tr w:rsidR="00EB65B1" w:rsidRPr="00EB65B1" w:rsidTr="0008092A">
        <w:tc>
          <w:tcPr>
            <w:tcW w:w="620" w:type="dxa"/>
            <w:tcBorders>
              <w:top w:val="single" w:sz="4" w:space="0" w:color="auto"/>
              <w:left w:val="single" w:sz="4" w:space="0" w:color="auto"/>
              <w:right w:val="single" w:sz="4" w:space="0" w:color="auto"/>
            </w:tcBorders>
          </w:tcPr>
          <w:p w:rsidR="00EB65B1" w:rsidRPr="001D791A" w:rsidRDefault="00EB65B1" w:rsidP="0023278D">
            <w:pPr>
              <w:pStyle w:val="ConsPlusNormal"/>
              <w:jc w:val="center"/>
            </w:pPr>
            <w:r w:rsidRPr="001D791A">
              <w:t>1.14</w:t>
            </w:r>
          </w:p>
        </w:tc>
        <w:tc>
          <w:tcPr>
            <w:tcW w:w="3066" w:type="dxa"/>
            <w:tcBorders>
              <w:top w:val="single" w:sz="4" w:space="0" w:color="auto"/>
              <w:left w:val="single" w:sz="4" w:space="0" w:color="auto"/>
              <w:right w:val="single" w:sz="4" w:space="0" w:color="auto"/>
            </w:tcBorders>
          </w:tcPr>
          <w:p w:rsidR="00EB65B1" w:rsidRPr="001D791A" w:rsidRDefault="00EB65B1" w:rsidP="0023278D">
            <w:pPr>
              <w:pStyle w:val="ConsPlusNormal"/>
            </w:pPr>
            <w:r w:rsidRPr="001D791A">
              <w:t>Социальная реклама в сфере профилактики правонарушений</w:t>
            </w:r>
            <w:r w:rsidRPr="001D791A">
              <w:rPr>
                <w:color w:val="000000"/>
                <w:sz w:val="18"/>
                <w:szCs w:val="18"/>
              </w:rPr>
              <w:t xml:space="preserve">  </w:t>
            </w:r>
          </w:p>
        </w:tc>
        <w:tc>
          <w:tcPr>
            <w:tcW w:w="3170" w:type="dxa"/>
            <w:tcBorders>
              <w:top w:val="single" w:sz="4" w:space="0" w:color="auto"/>
              <w:left w:val="single" w:sz="4" w:space="0" w:color="auto"/>
              <w:right w:val="single" w:sz="4" w:space="0" w:color="auto"/>
            </w:tcBorders>
          </w:tcPr>
          <w:p w:rsidR="00EB65B1" w:rsidRPr="001D791A" w:rsidRDefault="00252759" w:rsidP="00EB65B1">
            <w:pPr>
              <w:pStyle w:val="ConsPlusNormal"/>
            </w:pPr>
            <w:r w:rsidRPr="001D791A">
              <w:t>Изготовление, приобретение полиграфической продукции, видеороликов  ориентированных на профилактику правонарушений</w:t>
            </w:r>
          </w:p>
        </w:tc>
        <w:tc>
          <w:tcPr>
            <w:tcW w:w="3345" w:type="dxa"/>
            <w:tcBorders>
              <w:top w:val="single" w:sz="4" w:space="0" w:color="auto"/>
              <w:left w:val="single" w:sz="4" w:space="0" w:color="auto"/>
              <w:right w:val="single" w:sz="4" w:space="0" w:color="auto"/>
            </w:tcBorders>
          </w:tcPr>
          <w:p w:rsidR="00EB65B1" w:rsidRPr="001D791A" w:rsidRDefault="00EB65B1">
            <w:pPr>
              <w:pStyle w:val="ConsPlusNormal"/>
            </w:pPr>
            <w:r w:rsidRPr="001D791A">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 xml:space="preserve">Цель </w:t>
            </w:r>
            <w:r w:rsidR="00F10E15">
              <w:t>«</w:t>
            </w:r>
            <w:r w:rsidRPr="004051EE">
              <w:t>Снижение уровня преступности</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 xml:space="preserve">Задача </w:t>
            </w:r>
            <w:r w:rsidR="00F10E15">
              <w:t>«</w:t>
            </w:r>
            <w:r w:rsidRPr="004051EE">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outlineLvl w:val="1"/>
            </w:pPr>
            <w:r w:rsidRPr="004051EE">
              <w:t xml:space="preserve">Подпрограмма 2 </w:t>
            </w:r>
            <w:r w:rsidR="00F10E15">
              <w:t>«</w:t>
            </w:r>
            <w:r w:rsidRPr="004051EE">
              <w:t>Профилактика незаконного оборота и потребления наркотических средств и психотропных веществ</w:t>
            </w:r>
            <w:r w:rsidR="00F10E15">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2.1.</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Проведение мониторинга наркоситуации в автономном округе</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A756D0">
            <w:pPr>
              <w:pStyle w:val="ConsPlusNormal"/>
            </w:pPr>
            <w:r w:rsidRPr="005712E8">
              <w:t>Сбор и обобщение аналитической информации о состоянии наркоситуации в автономном округе для формирования доклада</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2.2.</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Организация и проведение семинаров, совещаний, конференций, форумов, реализация антинаркотических проектов с участием </w:t>
            </w:r>
            <w:r w:rsidRPr="005712E8">
              <w:lastRenderedPageBreak/>
              <w:t>субъектов профилактики наркомании, в том числе общественности</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 xml:space="preserve">Проведение конкурса муниципальных образований автономного округа в сфере организации мероприятий по профилактике незаконного потребления наркотических </w:t>
            </w:r>
            <w:r w:rsidRPr="005712E8">
              <w:lastRenderedPageBreak/>
              <w:t>средств и психотропных веществ, наркомании;</w:t>
            </w:r>
          </w:p>
          <w:p w:rsidR="0023278D" w:rsidRPr="005712E8" w:rsidRDefault="0023278D" w:rsidP="0023278D">
            <w:pPr>
              <w:pStyle w:val="ConsPlusNormal"/>
            </w:pPr>
            <w:r w:rsidRPr="005712E8">
              <w:t>повышение профессионального уровня, квалификации специалистов субъектов профилактики наркомании;</w:t>
            </w:r>
          </w:p>
          <w:p w:rsidR="0023278D" w:rsidRPr="005712E8" w:rsidRDefault="0023278D" w:rsidP="0023278D">
            <w:pPr>
              <w:pStyle w:val="ConsPlusNormal"/>
            </w:pPr>
            <w:r w:rsidRPr="005712E8">
              <w:t>Проведение межрегионального антинаркотического форума.</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C3117" w:rsidP="0023278D">
            <w:pPr>
              <w:pStyle w:val="ConsPlusNormal"/>
            </w:pPr>
            <w:hyperlink w:anchor="Par3089" w:tooltip="ПОЛОЖЕНИЕ" w:history="1">
              <w:r w:rsidR="0023278D" w:rsidRPr="005712E8">
                <w:t>Положение</w:t>
              </w:r>
            </w:hyperlink>
            <w:r w:rsidR="0023278D" w:rsidRPr="005712E8">
              <w:t xml:space="preserve"> о конкурсе муниципальных образований автономного округа в сфере организации мероприятий по профилактике незаконного потребления наркотических </w:t>
            </w:r>
            <w:r w:rsidR="0023278D" w:rsidRPr="005712E8">
              <w:lastRenderedPageBreak/>
              <w:t>средств и психотропных веществ, наркомании (приложение 6)</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lastRenderedPageBreak/>
              <w:t>2.3.</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Создание условий для деятельности субъектов профилактики наркомании</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Приобретение и тиражирование учебной, методической, профилактической литературы и материалов;</w:t>
            </w:r>
          </w:p>
          <w:p w:rsidR="0023278D" w:rsidRPr="005712E8" w:rsidRDefault="0023278D" w:rsidP="0023278D">
            <w:pPr>
              <w:pStyle w:val="ConsPlusNormal"/>
            </w:pPr>
            <w:r w:rsidRPr="005712E8">
              <w:t>Изготовление и поставка стендов антинаркотической направленности;</w:t>
            </w:r>
          </w:p>
          <w:p w:rsidR="0023278D" w:rsidRPr="005712E8" w:rsidRDefault="0023278D" w:rsidP="0023278D">
            <w:pPr>
              <w:pStyle w:val="ConsPlusNormal"/>
            </w:pPr>
            <w:r w:rsidRPr="005712E8">
              <w:t>Поддержка и развитие сайта Антинаркотической комиссии автономного округа;</w:t>
            </w:r>
          </w:p>
          <w:p w:rsidR="0023278D" w:rsidRPr="005712E8" w:rsidRDefault="0023278D" w:rsidP="0023278D">
            <w:pPr>
              <w:pStyle w:val="ConsPlusNormal"/>
            </w:pPr>
            <w:r w:rsidRPr="005712E8">
              <w:t>обеспечение участия специалистов в межрегиональных, всероссийских международных проектах, программах и мероприятиях</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2.4.</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Приобретение специализированного оборудования и программного обеспечения для противодействия незаконному обороту наркотиков</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Приобретение для правоохранительных органов автономного округа материально-технических средств с оформлением в федеральную собственность на основании норм законодательства Российской Федерации и автономного округа</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2.5.</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Проведение информационной антинаркотической политики</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Освещение деятельности всех субъектов профилактики наркомании посредством проведения антинаркотических информационных акций</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2.6.</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Постановка спектаклей, организация и проведение </w:t>
            </w:r>
            <w:r w:rsidRPr="005712E8">
              <w:lastRenderedPageBreak/>
              <w:t>турниров, соревнований, выставок и других мероприятий, направленных на формирование негативного отношения к незаконному обороту и потреблению наркотиков</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 xml:space="preserve">Постановка спектаклей, организация и проведение </w:t>
            </w:r>
            <w:r w:rsidRPr="005712E8">
              <w:lastRenderedPageBreak/>
              <w:t>турниров, соревнований, выставок и других мероприятий, направленных на формирование негативного отношения к незаконному обороту и потреблению наркотиков в целях привлечения молодежи к решению проблем наркомании, выработку негативного отношения к наркотикам</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lastRenderedPageBreak/>
              <w:t>2.7.</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Развитие системы раннего выявления незаконных потребителей наркотиков среди детей и молодежи</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Приобретение медицинского оборудования, реагентов для проведения тестирования несовершеннолетних, направленное на раннее (своевременное) выявление немедицинского потребления наркотических средств и психотропных веществ</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2.8.</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Развитие системы выявления незаконных потребителей наркотиков среди лиц, находящихся под надзором системы исполнения наказания</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Приобретение для Управления Федеральной службы исполнения наказаний по автономному округу реагентов диагностических для выявления фактов употребления наркотических средств и психотропных веществ с оформлением в федеральную собственность на основании норм законодательства Российской Федерации и автономного округа</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E5491E" w:rsidRPr="004051EE">
        <w:tc>
          <w:tcPr>
            <w:tcW w:w="620" w:type="dxa"/>
            <w:tcBorders>
              <w:top w:val="single" w:sz="4" w:space="0" w:color="auto"/>
              <w:left w:val="single" w:sz="4" w:space="0" w:color="auto"/>
              <w:bottom w:val="single" w:sz="4" w:space="0" w:color="auto"/>
              <w:right w:val="single" w:sz="4" w:space="0" w:color="auto"/>
            </w:tcBorders>
          </w:tcPr>
          <w:p w:rsidR="00E5491E" w:rsidRPr="00A756D0" w:rsidRDefault="00E5491E" w:rsidP="0023278D">
            <w:pPr>
              <w:pStyle w:val="ConsPlusNormal"/>
              <w:jc w:val="center"/>
            </w:pPr>
            <w:r w:rsidRPr="00A756D0">
              <w:t>2.9.</w:t>
            </w:r>
          </w:p>
        </w:tc>
        <w:tc>
          <w:tcPr>
            <w:tcW w:w="3061" w:type="dxa"/>
            <w:tcBorders>
              <w:top w:val="single" w:sz="4" w:space="0" w:color="auto"/>
              <w:left w:val="single" w:sz="4" w:space="0" w:color="auto"/>
              <w:bottom w:val="single" w:sz="4" w:space="0" w:color="auto"/>
              <w:right w:val="single" w:sz="4" w:space="0" w:color="auto"/>
            </w:tcBorders>
          </w:tcPr>
          <w:p w:rsidR="00E5491E" w:rsidRPr="00A756D0" w:rsidRDefault="00E5491E" w:rsidP="0023278D">
            <w:pPr>
              <w:pStyle w:val="ConsPlusNormal"/>
            </w:pPr>
            <w:r w:rsidRPr="00A756D0">
              <w:t xml:space="preserve">Разработка, внедрение и техническое сопровождение автоматизированной информационной системы мониторинга </w:t>
            </w:r>
            <w:proofErr w:type="spellStart"/>
            <w:r w:rsidRPr="00A756D0">
              <w:t>наркоситуации</w:t>
            </w:r>
            <w:proofErr w:type="spellEnd"/>
            <w:r w:rsidRPr="00A756D0">
              <w:t xml:space="preserve"> </w:t>
            </w:r>
            <w:proofErr w:type="spellStart"/>
            <w:r w:rsidRPr="00A756D0">
              <w:t>вХанты</w:t>
            </w:r>
            <w:proofErr w:type="spellEnd"/>
            <w:r w:rsidRPr="00A756D0">
              <w:t>-Мансийском автономном округе – Югре</w:t>
            </w:r>
          </w:p>
        </w:tc>
        <w:tc>
          <w:tcPr>
            <w:tcW w:w="3175" w:type="dxa"/>
            <w:tcBorders>
              <w:top w:val="single" w:sz="4" w:space="0" w:color="auto"/>
              <w:left w:val="single" w:sz="4" w:space="0" w:color="auto"/>
              <w:bottom w:val="single" w:sz="4" w:space="0" w:color="auto"/>
              <w:right w:val="single" w:sz="4" w:space="0" w:color="auto"/>
            </w:tcBorders>
          </w:tcPr>
          <w:p w:rsidR="00E5491E" w:rsidRPr="00A756D0" w:rsidRDefault="00E5491E" w:rsidP="0023278D">
            <w:pPr>
              <w:pStyle w:val="ConsPlusNormal"/>
            </w:pPr>
            <w:r w:rsidRPr="00A756D0">
              <w:t>Разработка, внедрение и техническое сопровождение автоматизированной информационной системы мониторинга наркоситуации в автономном округе</w:t>
            </w:r>
            <w:r w:rsidR="003D4647" w:rsidRPr="00A756D0">
              <w:t xml:space="preserve"> в целях определения состояния наркоситуации в автономном округе, оценки эффективности антинаркотической </w:t>
            </w:r>
            <w:r w:rsidR="003D4647" w:rsidRPr="00A756D0">
              <w:lastRenderedPageBreak/>
              <w:t>политики, прогнозирования развития наркоситуации и выработки предложений по ее улучшению.</w:t>
            </w:r>
          </w:p>
        </w:tc>
        <w:tc>
          <w:tcPr>
            <w:tcW w:w="3345" w:type="dxa"/>
            <w:tcBorders>
              <w:top w:val="single" w:sz="4" w:space="0" w:color="auto"/>
              <w:left w:val="single" w:sz="4" w:space="0" w:color="auto"/>
              <w:bottom w:val="single" w:sz="4" w:space="0" w:color="auto"/>
              <w:right w:val="single" w:sz="4" w:space="0" w:color="auto"/>
            </w:tcBorders>
          </w:tcPr>
          <w:p w:rsidR="00E5491E" w:rsidRPr="00DD3A20" w:rsidRDefault="00E5491E" w:rsidP="0023278D">
            <w:pPr>
              <w:pStyle w:val="ConsPlusNormal"/>
              <w:rPr>
                <w:b/>
              </w:rPr>
            </w:pPr>
            <w:r w:rsidRPr="00DD3A20">
              <w:rPr>
                <w:b/>
              </w:rPr>
              <w:lastRenderedPageBreak/>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lastRenderedPageBreak/>
              <w:t xml:space="preserve">Цель </w:t>
            </w:r>
            <w:r w:rsidR="00F10E15">
              <w:t>«</w:t>
            </w:r>
            <w:r w:rsidRPr="004051EE">
              <w:t>Обеспечение прав граждан в отдельных сферах жизнедеятельности</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 xml:space="preserve">Задача </w:t>
            </w:r>
            <w:r w:rsidR="00F10E15">
              <w:t>«</w:t>
            </w:r>
            <w:r w:rsidRPr="004051EE">
              <w:t>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outlineLvl w:val="1"/>
            </w:pPr>
            <w:r w:rsidRPr="004051EE">
              <w:t xml:space="preserve">Подпрограмма 3. </w:t>
            </w:r>
            <w:r w:rsidR="00F10E15">
              <w:t>«</w:t>
            </w:r>
            <w:r w:rsidRPr="004051EE">
              <w:t>Обеспечение защиты прав потребителей</w:t>
            </w:r>
            <w:r w:rsidR="00F10E15">
              <w:t>»</w:t>
            </w:r>
          </w:p>
        </w:tc>
      </w:tr>
      <w:tr w:rsidR="0023278D" w:rsidRPr="004051EE">
        <w:tc>
          <w:tcPr>
            <w:tcW w:w="620" w:type="dxa"/>
            <w:tcBorders>
              <w:top w:val="single" w:sz="4" w:space="0" w:color="auto"/>
              <w:left w:val="single" w:sz="4" w:space="0" w:color="auto"/>
              <w:right w:val="single" w:sz="4" w:space="0" w:color="auto"/>
            </w:tcBorders>
          </w:tcPr>
          <w:p w:rsidR="0023278D" w:rsidRPr="005712E8" w:rsidRDefault="0023278D" w:rsidP="0023278D">
            <w:pPr>
              <w:pStyle w:val="ConsPlusNormal"/>
              <w:jc w:val="center"/>
            </w:pPr>
            <w:r w:rsidRPr="005712E8">
              <w:t>3.1.</w:t>
            </w:r>
          </w:p>
        </w:tc>
        <w:tc>
          <w:tcPr>
            <w:tcW w:w="3061" w:type="dxa"/>
            <w:tcBorders>
              <w:top w:val="single" w:sz="4" w:space="0" w:color="auto"/>
              <w:left w:val="single" w:sz="4" w:space="0" w:color="auto"/>
              <w:right w:val="single" w:sz="4" w:space="0" w:color="auto"/>
            </w:tcBorders>
          </w:tcPr>
          <w:p w:rsidR="0023278D" w:rsidRPr="005712E8" w:rsidRDefault="0023278D" w:rsidP="0023278D">
            <w:pPr>
              <w:pStyle w:val="ConsPlusNormal"/>
            </w:pPr>
            <w:r w:rsidRPr="005712E8">
              <w:t>Правовое просвещение и информирование в сфере защиты прав потребителей</w:t>
            </w:r>
          </w:p>
        </w:tc>
        <w:tc>
          <w:tcPr>
            <w:tcW w:w="3175" w:type="dxa"/>
            <w:tcBorders>
              <w:top w:val="single" w:sz="4" w:space="0" w:color="auto"/>
              <w:left w:val="single" w:sz="4" w:space="0" w:color="auto"/>
              <w:right w:val="single" w:sz="4" w:space="0" w:color="auto"/>
            </w:tcBorders>
          </w:tcPr>
          <w:p w:rsidR="0023278D" w:rsidRPr="005712E8" w:rsidRDefault="0023278D" w:rsidP="0023278D">
            <w:pPr>
              <w:pStyle w:val="ConsPlusNormal"/>
            </w:pPr>
            <w:r w:rsidRPr="005712E8">
              <w:t>Информирование жителей автономного округа о правах потребителей и необходимых действиях по защите этих прав через средства массовой информации, социальные сети, посредством разработки и распространения информационных материалов, изготовления и осуществления тематической социальной рекламы в сфере защиты прав потребителей.</w:t>
            </w:r>
          </w:p>
          <w:p w:rsidR="0023278D" w:rsidRPr="005712E8" w:rsidRDefault="0023278D" w:rsidP="0023278D">
            <w:pPr>
              <w:pStyle w:val="ConsPlusNormal"/>
            </w:pPr>
            <w:r w:rsidRPr="005712E8">
              <w:t xml:space="preserve">Оказание информационно-консультационного, методического содействия органам местного самоуправления, общественным объединениям в решении задач по обеспечению эффективной защиты прав и законных интересов потребителей; мониторинг и оценка состояния системы защиты прав </w:t>
            </w:r>
            <w:proofErr w:type="spellStart"/>
            <w:r w:rsidRPr="005712E8">
              <w:t>потребителейосуществляетсяДепполитики</w:t>
            </w:r>
            <w:proofErr w:type="spellEnd"/>
            <w:r w:rsidRPr="005712E8">
              <w:t xml:space="preserve"> Югры без финансирования</w:t>
            </w:r>
          </w:p>
        </w:tc>
        <w:tc>
          <w:tcPr>
            <w:tcW w:w="3345" w:type="dxa"/>
            <w:tcBorders>
              <w:top w:val="single" w:sz="4" w:space="0" w:color="auto"/>
              <w:left w:val="single" w:sz="4" w:space="0" w:color="auto"/>
              <w:right w:val="single" w:sz="4" w:space="0" w:color="auto"/>
            </w:tcBorders>
          </w:tcPr>
          <w:p w:rsidR="0023278D" w:rsidRPr="004051EE" w:rsidRDefault="0023278D">
            <w:pPr>
              <w:pStyle w:val="ConsPlusNormal"/>
            </w:pPr>
            <w:r w:rsidRPr="004051EE">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3.2.</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Повышение профессионального уровня участников системы защиты прав потребителей</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 xml:space="preserve">Проведение обучающих семинаров, совещаний, конференций с целью повышения профессионального уровня и квалификации специалистов </w:t>
            </w:r>
            <w:r w:rsidRPr="005712E8">
              <w:lastRenderedPageBreak/>
              <w:t>субъектов системы защиты прав потребителей</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lastRenderedPageBreak/>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lastRenderedPageBreak/>
              <w:t xml:space="preserve">Цель </w:t>
            </w:r>
            <w:r w:rsidR="00F10E15">
              <w:t>«</w:t>
            </w:r>
            <w:r w:rsidRPr="004051EE">
              <w:t>Обеспечение прав граждан в отдельных сферах жизнедеятельности</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 xml:space="preserve">Задача </w:t>
            </w:r>
            <w:r w:rsidR="00F10E15">
              <w:t>«</w:t>
            </w:r>
            <w:r w:rsidRPr="004051EE">
              <w:t>Организационное сопровождение реализации отдельных государственных полномочий и функций.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w:t>
            </w:r>
            <w:r w:rsidR="00F10E15">
              <w:t>»</w:t>
            </w:r>
          </w:p>
        </w:tc>
      </w:tr>
      <w:tr w:rsidR="005E4E02" w:rsidRPr="004051EE">
        <w:tc>
          <w:tcPr>
            <w:tcW w:w="10201" w:type="dxa"/>
            <w:gridSpan w:val="4"/>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outlineLvl w:val="1"/>
            </w:pPr>
            <w:r w:rsidRPr="004051EE">
              <w:t xml:space="preserve">Подпрограмма 4 </w:t>
            </w:r>
            <w:r w:rsidR="00F10E15">
              <w:t>«</w:t>
            </w:r>
            <w:r w:rsidRPr="004051EE">
              <w:t>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r w:rsidR="00F10E15">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4.1.</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Обеспечение выполнения полномочий и функций Депполитики Югры</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Обеспечение основных функций и деятельности Депполитики Югры</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w:t>
            </w:r>
          </w:p>
        </w:tc>
      </w:tr>
      <w:tr w:rsidR="0023278D" w:rsidRPr="004051EE">
        <w:tc>
          <w:tcPr>
            <w:tcW w:w="62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4.2.</w:t>
            </w:r>
          </w:p>
        </w:tc>
        <w:tc>
          <w:tcPr>
            <w:tcW w:w="3061"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pPr>
            <w:r w:rsidRPr="005712E8">
              <w:t>Поощрение городских округов и муниципальных районов автономного округа, успешно развивающих формы осуществления населением местного самоуправления</w:t>
            </w:r>
          </w:p>
        </w:tc>
        <w:tc>
          <w:tcPr>
            <w:tcW w:w="3345" w:type="dxa"/>
            <w:tcBorders>
              <w:top w:val="single" w:sz="4" w:space="0" w:color="auto"/>
              <w:left w:val="single" w:sz="4" w:space="0" w:color="auto"/>
              <w:bottom w:val="single" w:sz="4" w:space="0" w:color="auto"/>
              <w:right w:val="single" w:sz="4" w:space="0" w:color="auto"/>
            </w:tcBorders>
          </w:tcPr>
          <w:p w:rsidR="0023278D" w:rsidRPr="005712E8" w:rsidRDefault="002C3117" w:rsidP="0023278D">
            <w:pPr>
              <w:pStyle w:val="ConsPlusNormal"/>
            </w:pPr>
            <w:hyperlink w:anchor="Par3271" w:tooltip="ПОРЯДОК" w:history="1">
              <w:r w:rsidR="0023278D" w:rsidRPr="005712E8">
                <w:t>Порядок</w:t>
              </w:r>
            </w:hyperlink>
            <w:r w:rsidR="0023278D" w:rsidRPr="005712E8">
              <w:t xml:space="preserve"> предоставления субсидии на реализацию мероприятия 4.2 подпрограммы 4 </w:t>
            </w:r>
            <w:r w:rsidR="0023278D">
              <w:t>«</w:t>
            </w:r>
            <w:r w:rsidR="0023278D" w:rsidRPr="005712E8">
              <w:t>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r w:rsidR="0023278D">
              <w:t>»</w:t>
            </w:r>
            <w:r w:rsidR="0023278D" w:rsidRPr="005712E8">
              <w:t xml:space="preserve"> (приложение 7)</w:t>
            </w:r>
          </w:p>
        </w:tc>
      </w:tr>
    </w:tbl>
    <w:p w:rsidR="002A4B0E" w:rsidRPr="004051EE" w:rsidRDefault="002A4B0E">
      <w:pPr>
        <w:pStyle w:val="ConsPlusNormal"/>
        <w:jc w:val="right"/>
        <w:outlineLvl w:val="0"/>
      </w:pPr>
    </w:p>
    <w:p w:rsidR="002A4B0E" w:rsidRPr="004051EE" w:rsidRDefault="002A4B0E">
      <w:pPr>
        <w:pStyle w:val="ConsPlusNormal"/>
        <w:jc w:val="right"/>
        <w:outlineLvl w:val="0"/>
      </w:pPr>
    </w:p>
    <w:p w:rsidR="002A4B0E" w:rsidRPr="004051EE" w:rsidRDefault="002A4B0E">
      <w:pPr>
        <w:pStyle w:val="ConsPlusNormal"/>
        <w:jc w:val="right"/>
        <w:outlineLvl w:val="0"/>
      </w:pPr>
    </w:p>
    <w:p w:rsidR="002A4B0E" w:rsidRPr="004051EE" w:rsidRDefault="002A4B0E">
      <w:pPr>
        <w:pStyle w:val="ConsPlusNormal"/>
        <w:jc w:val="right"/>
        <w:outlineLvl w:val="0"/>
      </w:pPr>
    </w:p>
    <w:p w:rsidR="002A4B0E" w:rsidRPr="004051EE" w:rsidRDefault="002A4B0E">
      <w:pPr>
        <w:pStyle w:val="ConsPlusNormal"/>
        <w:jc w:val="right"/>
        <w:outlineLvl w:val="0"/>
      </w:pPr>
    </w:p>
    <w:p w:rsidR="002A4B0E" w:rsidRPr="004051EE" w:rsidRDefault="002A4B0E">
      <w:pPr>
        <w:pStyle w:val="ConsPlusNormal"/>
        <w:jc w:val="right"/>
        <w:outlineLvl w:val="0"/>
        <w:sectPr w:rsidR="002A4B0E" w:rsidRPr="004051EE" w:rsidSect="002A4B0E">
          <w:headerReference w:type="default" r:id="rId47"/>
          <w:footerReference w:type="default" r:id="rId48"/>
          <w:pgSz w:w="11906" w:h="16838"/>
          <w:pgMar w:top="1440" w:right="567" w:bottom="1440" w:left="1134" w:header="0" w:footer="0" w:gutter="0"/>
          <w:cols w:space="720"/>
          <w:noEndnote/>
        </w:sectPr>
      </w:pPr>
    </w:p>
    <w:p w:rsidR="005E4E02" w:rsidRPr="004051EE" w:rsidRDefault="005E4E02">
      <w:pPr>
        <w:pStyle w:val="ConsPlusNormal"/>
        <w:jc w:val="right"/>
        <w:outlineLvl w:val="0"/>
      </w:pPr>
      <w:r w:rsidRPr="004051EE">
        <w:lastRenderedPageBreak/>
        <w:t>Приложение 3</w:t>
      </w:r>
    </w:p>
    <w:p w:rsidR="005E4E02" w:rsidRPr="004051EE" w:rsidRDefault="005E4E02">
      <w:pPr>
        <w:pStyle w:val="ConsPlusNormal"/>
        <w:jc w:val="right"/>
      </w:pPr>
      <w:r w:rsidRPr="004051EE">
        <w:t>к постановлению</w:t>
      </w:r>
    </w:p>
    <w:p w:rsidR="005E4E02" w:rsidRPr="004051EE" w:rsidRDefault="005E4E02">
      <w:pPr>
        <w:pStyle w:val="ConsPlusNormal"/>
        <w:jc w:val="right"/>
      </w:pPr>
      <w:r w:rsidRPr="004051EE">
        <w:t>Правительства</w:t>
      </w:r>
    </w:p>
    <w:p w:rsidR="005E4E02" w:rsidRPr="004051EE" w:rsidRDefault="005E4E02">
      <w:pPr>
        <w:pStyle w:val="ConsPlusNormal"/>
        <w:jc w:val="right"/>
      </w:pPr>
      <w:r w:rsidRPr="004051EE">
        <w:t>Ханты-Мансийского</w:t>
      </w:r>
    </w:p>
    <w:p w:rsidR="005E4E02" w:rsidRPr="004051EE" w:rsidRDefault="005E4E02">
      <w:pPr>
        <w:pStyle w:val="ConsPlusNormal"/>
        <w:jc w:val="right"/>
      </w:pPr>
      <w:r w:rsidRPr="004051EE">
        <w:t>автономного округа - Югры</w:t>
      </w:r>
    </w:p>
    <w:p w:rsidR="005E4E02" w:rsidRPr="004051EE" w:rsidRDefault="005E4E02">
      <w:pPr>
        <w:pStyle w:val="ConsPlusNormal"/>
        <w:jc w:val="right"/>
      </w:pPr>
      <w:r w:rsidRPr="004051EE">
        <w:t xml:space="preserve">от 5 октября 2018 года </w:t>
      </w:r>
      <w:r w:rsidR="00F10E15">
        <w:t>№</w:t>
      </w:r>
      <w:r w:rsidRPr="004051EE">
        <w:t xml:space="preserve"> 348-п</w:t>
      </w:r>
    </w:p>
    <w:p w:rsidR="005E4E02" w:rsidRPr="004051EE" w:rsidRDefault="005E4E02">
      <w:pPr>
        <w:pStyle w:val="ConsPlusNormal"/>
        <w:jc w:val="both"/>
      </w:pPr>
    </w:p>
    <w:p w:rsidR="005E4E02" w:rsidRPr="004051EE" w:rsidRDefault="005E4E02">
      <w:pPr>
        <w:pStyle w:val="ConsPlusTitle"/>
        <w:jc w:val="center"/>
      </w:pPr>
      <w:bookmarkStart w:id="6" w:name="Par2822"/>
      <w:bookmarkEnd w:id="6"/>
      <w:r w:rsidRPr="004051EE">
        <w:t>ИНЫЕ ПОКАЗАТЕЛИ,</w:t>
      </w:r>
    </w:p>
    <w:p w:rsidR="005E4E02" w:rsidRPr="004051EE" w:rsidRDefault="005E4E02">
      <w:pPr>
        <w:pStyle w:val="ConsPlusTitle"/>
        <w:jc w:val="center"/>
      </w:pPr>
      <w:r w:rsidRPr="004051EE">
        <w:t>ХАРАКТЕРИЗУЮЩИЕ ЭФФЕКТИВНОСТЬ РЕАЛИЗАЦИИ</w:t>
      </w:r>
    </w:p>
    <w:p w:rsidR="005E4E02" w:rsidRPr="004051EE" w:rsidRDefault="005E4E02">
      <w:pPr>
        <w:pStyle w:val="ConsPlusTitle"/>
        <w:jc w:val="center"/>
      </w:pPr>
      <w:r w:rsidRPr="004051EE">
        <w:t>МЕРОПРИЯТИЙ ГОСУДАРСТВЕННОЙ ПРОГРАММЫ ХАНТЫ-МАНСИЙСКОГО</w:t>
      </w:r>
    </w:p>
    <w:p w:rsidR="005E4E02" w:rsidRPr="004051EE" w:rsidRDefault="005E4E02">
      <w:pPr>
        <w:pStyle w:val="ConsPlusTitle"/>
        <w:jc w:val="center"/>
      </w:pPr>
      <w:r w:rsidRPr="004051EE">
        <w:t xml:space="preserve">АВТОНОМНОГО ОКРУГА - ЮГРЫ </w:t>
      </w:r>
      <w:r w:rsidR="00F10E15">
        <w:t>«</w:t>
      </w:r>
      <w:r w:rsidRPr="004051EE">
        <w:t>ПРОФИЛАКТИКА ПРАВОНАРУШЕНИЙ</w:t>
      </w:r>
    </w:p>
    <w:p w:rsidR="005E4E02" w:rsidRPr="004051EE" w:rsidRDefault="005E4E02">
      <w:pPr>
        <w:pStyle w:val="ConsPlusTitle"/>
        <w:jc w:val="center"/>
      </w:pPr>
      <w:r w:rsidRPr="004051EE">
        <w:t>И ОБЕСПЕЧЕНИЕ ОТДЕЛЬНЫХ ПРАВ ГРАЖДАН</w:t>
      </w:r>
      <w:r w:rsidR="00F10E15">
        <w:t>»</w:t>
      </w:r>
    </w:p>
    <w:p w:rsidR="005E4E02" w:rsidRPr="004051EE" w:rsidRDefault="005E4E02">
      <w:pPr>
        <w:pStyle w:val="ConsPlusNormal"/>
      </w:pPr>
    </w:p>
    <w:p w:rsidR="005E4E02" w:rsidRPr="004051EE" w:rsidRDefault="005E4E02">
      <w:pPr>
        <w:pStyle w:val="ConsPlusNormal"/>
        <w:jc w:val="both"/>
      </w:pPr>
    </w:p>
    <w:tbl>
      <w:tblPr>
        <w:tblW w:w="14063"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175"/>
        <w:gridCol w:w="1730"/>
        <w:gridCol w:w="934"/>
        <w:gridCol w:w="924"/>
        <w:gridCol w:w="924"/>
        <w:gridCol w:w="924"/>
        <w:gridCol w:w="924"/>
        <w:gridCol w:w="924"/>
        <w:gridCol w:w="923"/>
        <w:gridCol w:w="2057"/>
      </w:tblGrid>
      <w:tr w:rsidR="005E4E02" w:rsidRPr="004051EE" w:rsidTr="002A4B0E">
        <w:tc>
          <w:tcPr>
            <w:tcW w:w="624" w:type="dxa"/>
            <w:vMerge w:val="restart"/>
            <w:tcBorders>
              <w:top w:val="single" w:sz="4" w:space="0" w:color="auto"/>
              <w:left w:val="single" w:sz="4" w:space="0" w:color="auto"/>
              <w:bottom w:val="single" w:sz="4" w:space="0" w:color="auto"/>
              <w:right w:val="single" w:sz="4" w:space="0" w:color="auto"/>
            </w:tcBorders>
          </w:tcPr>
          <w:p w:rsidR="005E4E02" w:rsidRPr="004051EE" w:rsidRDefault="00F10E15">
            <w:pPr>
              <w:pStyle w:val="ConsPlusNormal"/>
              <w:jc w:val="center"/>
            </w:pPr>
            <w:r>
              <w:t>№</w:t>
            </w:r>
            <w:r w:rsidR="005E4E02" w:rsidRPr="004051EE">
              <w:t xml:space="preserve"> показателя</w:t>
            </w:r>
          </w:p>
        </w:tc>
        <w:tc>
          <w:tcPr>
            <w:tcW w:w="3175" w:type="dxa"/>
            <w:vMerge w:val="restart"/>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Наименование показателя</w:t>
            </w:r>
          </w:p>
        </w:tc>
        <w:tc>
          <w:tcPr>
            <w:tcW w:w="1730" w:type="dxa"/>
            <w:vMerge w:val="restart"/>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Базовый показатель на начало реализации государственной программы</w:t>
            </w:r>
          </w:p>
        </w:tc>
        <w:tc>
          <w:tcPr>
            <w:tcW w:w="6477" w:type="dxa"/>
            <w:gridSpan w:val="7"/>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Значения показателей по годам</w:t>
            </w:r>
          </w:p>
        </w:tc>
        <w:tc>
          <w:tcPr>
            <w:tcW w:w="2057" w:type="dxa"/>
            <w:vMerge w:val="restart"/>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Значение показателя на момент окончания действия государственной программы</w:t>
            </w:r>
          </w:p>
        </w:tc>
      </w:tr>
      <w:tr w:rsidR="005E4E02" w:rsidRPr="004051EE" w:rsidTr="002A4B0E">
        <w:tc>
          <w:tcPr>
            <w:tcW w:w="624"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both"/>
            </w:pPr>
          </w:p>
        </w:tc>
        <w:tc>
          <w:tcPr>
            <w:tcW w:w="3175"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both"/>
            </w:pPr>
          </w:p>
        </w:tc>
        <w:tc>
          <w:tcPr>
            <w:tcW w:w="1730"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both"/>
            </w:pPr>
          </w:p>
        </w:tc>
        <w:tc>
          <w:tcPr>
            <w:tcW w:w="93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2019 г.</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2020 г.</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2021 г.</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2022 г.</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2023 г.</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2024 г.</w:t>
            </w:r>
          </w:p>
        </w:tc>
        <w:tc>
          <w:tcPr>
            <w:tcW w:w="923"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2025 г.</w:t>
            </w:r>
          </w:p>
        </w:tc>
        <w:tc>
          <w:tcPr>
            <w:tcW w:w="2057" w:type="dxa"/>
            <w:vMerge/>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p>
        </w:tc>
      </w:tr>
      <w:tr w:rsidR="005E4E02" w:rsidRPr="004051EE" w:rsidTr="002A4B0E">
        <w:tc>
          <w:tcPr>
            <w:tcW w:w="6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w:t>
            </w:r>
          </w:p>
        </w:tc>
        <w:tc>
          <w:tcPr>
            <w:tcW w:w="3175"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2</w:t>
            </w:r>
          </w:p>
        </w:tc>
        <w:tc>
          <w:tcPr>
            <w:tcW w:w="1730"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3</w:t>
            </w:r>
          </w:p>
        </w:tc>
        <w:tc>
          <w:tcPr>
            <w:tcW w:w="93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4</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5</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6</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7</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8</w:t>
            </w:r>
          </w:p>
        </w:tc>
        <w:tc>
          <w:tcPr>
            <w:tcW w:w="924"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9</w:t>
            </w:r>
          </w:p>
        </w:tc>
        <w:tc>
          <w:tcPr>
            <w:tcW w:w="923"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10</w:t>
            </w:r>
          </w:p>
        </w:tc>
        <w:tc>
          <w:tcPr>
            <w:tcW w:w="2057" w:type="dxa"/>
            <w:tcBorders>
              <w:top w:val="single" w:sz="4" w:space="0" w:color="auto"/>
              <w:left w:val="single" w:sz="4" w:space="0" w:color="auto"/>
              <w:bottom w:val="single" w:sz="4" w:space="0" w:color="auto"/>
              <w:right w:val="single" w:sz="4" w:space="0" w:color="auto"/>
            </w:tcBorders>
          </w:tcPr>
          <w:p w:rsidR="005E4E02" w:rsidRPr="004051EE" w:rsidRDefault="005E4E02">
            <w:pPr>
              <w:pStyle w:val="ConsPlusNormal"/>
              <w:jc w:val="center"/>
            </w:pPr>
            <w:r w:rsidRPr="004051EE">
              <w:t>11</w:t>
            </w:r>
          </w:p>
        </w:tc>
      </w:tr>
      <w:tr w:rsidR="0023278D" w:rsidRPr="004051EE" w:rsidTr="002A4B0E">
        <w:tc>
          <w:tcPr>
            <w:tcW w:w="6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Общая распространенность наркомании (на 100 тыс. населения), чел.</w:t>
            </w:r>
          </w:p>
        </w:tc>
        <w:tc>
          <w:tcPr>
            <w:tcW w:w="173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253,3</w:t>
            </w:r>
          </w:p>
        </w:tc>
        <w:tc>
          <w:tcPr>
            <w:tcW w:w="93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190,3</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188,5</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186,9</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185,2</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183,8</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182,2</w:t>
            </w:r>
          </w:p>
        </w:tc>
        <w:tc>
          <w:tcPr>
            <w:tcW w:w="923"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180,6</w:t>
            </w:r>
          </w:p>
        </w:tc>
        <w:tc>
          <w:tcPr>
            <w:tcW w:w="2057"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179,0</w:t>
            </w:r>
          </w:p>
        </w:tc>
      </w:tr>
      <w:tr w:rsidR="0023278D" w:rsidRPr="004051EE" w:rsidTr="002A4B0E">
        <w:tc>
          <w:tcPr>
            <w:tcW w:w="6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2</w:t>
            </w:r>
          </w:p>
        </w:tc>
        <w:tc>
          <w:tcPr>
            <w:tcW w:w="3175"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both"/>
            </w:pPr>
            <w:r w:rsidRPr="005712E8">
              <w:t>Доля потребительских споров, разрешенных в досудебном и внесудебном порядке, в общем количестве споров с участием потребителей, %</w:t>
            </w:r>
          </w:p>
        </w:tc>
        <w:tc>
          <w:tcPr>
            <w:tcW w:w="1730"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81,4</w:t>
            </w:r>
          </w:p>
        </w:tc>
        <w:tc>
          <w:tcPr>
            <w:tcW w:w="93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81,8</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82</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82,2</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82,5</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83</w:t>
            </w:r>
          </w:p>
        </w:tc>
        <w:tc>
          <w:tcPr>
            <w:tcW w:w="924"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83,5</w:t>
            </w:r>
          </w:p>
        </w:tc>
        <w:tc>
          <w:tcPr>
            <w:tcW w:w="923"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84</w:t>
            </w:r>
          </w:p>
        </w:tc>
        <w:tc>
          <w:tcPr>
            <w:tcW w:w="2057" w:type="dxa"/>
            <w:tcBorders>
              <w:top w:val="single" w:sz="4" w:space="0" w:color="auto"/>
              <w:left w:val="single" w:sz="4" w:space="0" w:color="auto"/>
              <w:bottom w:val="single" w:sz="4" w:space="0" w:color="auto"/>
              <w:right w:val="single" w:sz="4" w:space="0" w:color="auto"/>
            </w:tcBorders>
          </w:tcPr>
          <w:p w:rsidR="0023278D" w:rsidRPr="005712E8" w:rsidRDefault="0023278D" w:rsidP="0023278D">
            <w:pPr>
              <w:pStyle w:val="ConsPlusNormal"/>
              <w:jc w:val="center"/>
            </w:pPr>
            <w:r w:rsidRPr="005712E8">
              <w:t>88</w:t>
            </w:r>
          </w:p>
        </w:tc>
      </w:tr>
    </w:tbl>
    <w:p w:rsidR="005E4E02" w:rsidRPr="004051EE" w:rsidRDefault="005E4E02">
      <w:pPr>
        <w:pStyle w:val="ConsPlusNormal"/>
        <w:jc w:val="both"/>
        <w:sectPr w:rsidR="005E4E02" w:rsidRPr="004051EE">
          <w:pgSz w:w="16838" w:h="11906" w:orient="landscape"/>
          <w:pgMar w:top="1133" w:right="1440" w:bottom="566" w:left="1440" w:header="0" w:footer="0" w:gutter="0"/>
          <w:cols w:space="720"/>
          <w:noEndnote/>
        </w:sectPr>
      </w:pPr>
    </w:p>
    <w:p w:rsidR="0023278D" w:rsidRPr="005712E8" w:rsidRDefault="0023278D" w:rsidP="0023278D">
      <w:pPr>
        <w:pStyle w:val="ConsPlusNormal"/>
        <w:jc w:val="right"/>
        <w:outlineLvl w:val="0"/>
      </w:pPr>
      <w:r w:rsidRPr="005712E8">
        <w:lastRenderedPageBreak/>
        <w:t>Приложение 4</w:t>
      </w:r>
    </w:p>
    <w:p w:rsidR="0023278D" w:rsidRPr="005712E8" w:rsidRDefault="0023278D" w:rsidP="0023278D">
      <w:pPr>
        <w:pStyle w:val="ConsPlusNormal"/>
        <w:jc w:val="right"/>
      </w:pPr>
      <w:r w:rsidRPr="005712E8">
        <w:t>к постановлению</w:t>
      </w:r>
    </w:p>
    <w:p w:rsidR="0023278D" w:rsidRPr="005712E8" w:rsidRDefault="0023278D" w:rsidP="0023278D">
      <w:pPr>
        <w:pStyle w:val="ConsPlusNormal"/>
        <w:jc w:val="right"/>
      </w:pPr>
      <w:r w:rsidRPr="005712E8">
        <w:t>Правительства</w:t>
      </w:r>
    </w:p>
    <w:p w:rsidR="0023278D" w:rsidRPr="005712E8" w:rsidRDefault="0023278D" w:rsidP="0023278D">
      <w:pPr>
        <w:pStyle w:val="ConsPlusNormal"/>
        <w:jc w:val="right"/>
      </w:pPr>
      <w:r w:rsidRPr="005712E8">
        <w:t>Ханты-Мансийского</w:t>
      </w:r>
    </w:p>
    <w:p w:rsidR="0023278D" w:rsidRPr="005712E8" w:rsidRDefault="0023278D" w:rsidP="0023278D">
      <w:pPr>
        <w:pStyle w:val="ConsPlusNormal"/>
        <w:jc w:val="right"/>
      </w:pPr>
      <w:r w:rsidRPr="005712E8">
        <w:t>автономного округа - Югры</w:t>
      </w:r>
    </w:p>
    <w:p w:rsidR="0023278D" w:rsidRPr="005712E8" w:rsidRDefault="0023278D" w:rsidP="0023278D">
      <w:pPr>
        <w:pStyle w:val="ConsPlusNormal"/>
        <w:jc w:val="right"/>
      </w:pPr>
      <w:r w:rsidRPr="005712E8">
        <w:t xml:space="preserve">от 5 октября 2018 года </w:t>
      </w:r>
      <w:r>
        <w:t>№</w:t>
      </w:r>
      <w:r w:rsidRPr="005712E8">
        <w:t xml:space="preserve"> 348-п</w:t>
      </w:r>
    </w:p>
    <w:p w:rsidR="0023278D" w:rsidRPr="005712E8" w:rsidRDefault="0023278D" w:rsidP="0023278D">
      <w:pPr>
        <w:pStyle w:val="ConsPlusNormal"/>
        <w:jc w:val="both"/>
      </w:pPr>
    </w:p>
    <w:p w:rsidR="0023278D" w:rsidRPr="005712E8" w:rsidRDefault="0023278D" w:rsidP="0023278D">
      <w:pPr>
        <w:pStyle w:val="ConsPlusTitle"/>
        <w:jc w:val="center"/>
      </w:pPr>
      <w:bookmarkStart w:id="7" w:name="Par2940"/>
      <w:bookmarkEnd w:id="7"/>
      <w:r w:rsidRPr="005712E8">
        <w:t>ПОРЯДОК</w:t>
      </w:r>
    </w:p>
    <w:p w:rsidR="0023278D" w:rsidRPr="005712E8" w:rsidRDefault="0023278D" w:rsidP="0023278D">
      <w:pPr>
        <w:pStyle w:val="ConsPlusTitle"/>
        <w:jc w:val="center"/>
      </w:pPr>
      <w:r w:rsidRPr="005712E8">
        <w:t>ПРЕДОСТАВЛЕНИЯ СРЕДСТВ БЮДЖЕТА ХАНТЫ-МАНСИЙСКОГО АВТОНОМНОГО</w:t>
      </w:r>
    </w:p>
    <w:p w:rsidR="0023278D" w:rsidRPr="005712E8" w:rsidRDefault="0023278D" w:rsidP="0023278D">
      <w:pPr>
        <w:pStyle w:val="ConsPlusTitle"/>
        <w:jc w:val="center"/>
      </w:pPr>
      <w:r w:rsidRPr="005712E8">
        <w:t>ОКРУГА - ЮГРЫ МЕСТНЫМ БЮДЖЕТАМ НА РЕАЛИЗАЦИЮ МЕРОПРИЯТИЙ</w:t>
      </w:r>
    </w:p>
    <w:p w:rsidR="0023278D" w:rsidRPr="005712E8" w:rsidRDefault="0023278D" w:rsidP="0023278D">
      <w:pPr>
        <w:pStyle w:val="ConsPlusTitle"/>
        <w:jc w:val="center"/>
      </w:pPr>
      <w:r w:rsidRPr="005712E8">
        <w:t xml:space="preserve">1.1, 1.2 ПОДПРОГРАММЫ 1 </w:t>
      </w:r>
      <w:r>
        <w:t>«</w:t>
      </w:r>
      <w:r w:rsidRPr="005712E8">
        <w:t>ПРОФИЛАКТИКА ПРАВОНАРУШЕНИЙ</w:t>
      </w:r>
      <w:r>
        <w:t>»</w:t>
      </w:r>
    </w:p>
    <w:p w:rsidR="0023278D" w:rsidRPr="005712E8" w:rsidRDefault="0023278D" w:rsidP="0023278D">
      <w:pPr>
        <w:pStyle w:val="ConsPlusTitle"/>
        <w:jc w:val="center"/>
      </w:pPr>
      <w:r w:rsidRPr="005712E8">
        <w:t>ГОСУДАРСТВЕННОЙ ПРОГРАММЫ (ДАЛЕЕ - ПОРЯДОК)</w:t>
      </w:r>
    </w:p>
    <w:p w:rsidR="0023278D" w:rsidRPr="005712E8" w:rsidRDefault="0023278D" w:rsidP="0023278D">
      <w:pPr>
        <w:pStyle w:val="ConsPlusNormal"/>
      </w:pPr>
    </w:p>
    <w:p w:rsidR="0023278D" w:rsidRPr="005712E8" w:rsidRDefault="0023278D" w:rsidP="0023278D">
      <w:pPr>
        <w:pStyle w:val="ConsPlusNormal"/>
        <w:jc w:val="center"/>
      </w:pPr>
    </w:p>
    <w:p w:rsidR="0023278D" w:rsidRPr="005712E8" w:rsidRDefault="0023278D" w:rsidP="0023278D">
      <w:pPr>
        <w:pStyle w:val="ConsPlusNormal"/>
        <w:ind w:firstLine="540"/>
        <w:jc w:val="both"/>
      </w:pPr>
      <w:bookmarkStart w:id="8" w:name="Par2948"/>
      <w:bookmarkEnd w:id="8"/>
      <w:r w:rsidRPr="005712E8">
        <w:t xml:space="preserve">1. Средства бюджета Ханты-Мансийского автономного округа - Югры (далее - автономный округ), предусмотренные на решение задачи 1 </w:t>
      </w:r>
      <w:r>
        <w:t>«</w:t>
      </w:r>
      <w:r w:rsidRPr="005712E8">
        <w:t>Создание и совершенствование условий для обеспечения общественного порядка, в том числе с участием граждан</w:t>
      </w:r>
      <w:r>
        <w:t>»</w:t>
      </w:r>
      <w:hyperlink w:anchor="Par249" w:tooltip="Подпрограмма 1 &quot;Профилактика правонарушений&quot;" w:history="1">
        <w:r w:rsidRPr="005712E8">
          <w:t>подпрограммы 1</w:t>
        </w:r>
      </w:hyperlink>
      <w:r>
        <w:t>«</w:t>
      </w:r>
      <w:r w:rsidRPr="005712E8">
        <w:t>Профилактика правонарушений</w:t>
      </w:r>
      <w:r>
        <w:t>»</w:t>
      </w:r>
      <w:r w:rsidRPr="005712E8">
        <w:t xml:space="preserve"> (далее - подпрограмма 1), предоставляются в виде </w:t>
      </w:r>
      <w:r w:rsidR="00DF0ACB" w:rsidRPr="003129CB">
        <w:t>субсидии бюджетам городских округов и муниципальных районов автономного округа (далее также – субсидия, местный бюджет, муниципальные образования автономного округа)</w:t>
      </w:r>
      <w:r w:rsidRPr="005712E8">
        <w:t xml:space="preserve">в целях софинансирования расходных обязательств муниципальных образований автономного округа, связанных с реализацией мероприятий муниципальных программ в сфере профилактики правонарушений и охраны общественного порядка, аналогичных мероприятиям 1.1 </w:t>
      </w:r>
      <w:r>
        <w:t>«</w:t>
      </w:r>
      <w:r w:rsidRPr="005712E8">
        <w:t>Обеспечение функционирования и развития систем видеонаблюдения в сфере общественного порядка</w:t>
      </w:r>
      <w:r>
        <w:t>»</w:t>
      </w:r>
      <w:r w:rsidRPr="005712E8">
        <w:t xml:space="preserve"> (далее - мероприятие 1.1) и 1.2 </w:t>
      </w:r>
      <w:r>
        <w:t>«</w:t>
      </w:r>
      <w:r w:rsidRPr="005712E8">
        <w:t>Создание условий для деятельности народных дружин</w:t>
      </w:r>
      <w:r>
        <w:t>»</w:t>
      </w:r>
      <w:r w:rsidRPr="005712E8">
        <w:t xml:space="preserve"> (далее - мероприятие 1.2).</w:t>
      </w:r>
    </w:p>
    <w:p w:rsidR="0023278D" w:rsidRPr="005712E8" w:rsidRDefault="0023278D" w:rsidP="0023278D">
      <w:pPr>
        <w:pStyle w:val="ConsPlusNormal"/>
        <w:spacing w:before="240"/>
        <w:ind w:firstLine="540"/>
        <w:jc w:val="both"/>
      </w:pPr>
      <w:r w:rsidRPr="005712E8">
        <w:t>1.1. В рамках мероприятия 1.1 направления расходования субсидии по приоритетности:</w:t>
      </w:r>
    </w:p>
    <w:p w:rsidR="0023278D" w:rsidRPr="005712E8" w:rsidRDefault="0023278D" w:rsidP="0023278D">
      <w:pPr>
        <w:pStyle w:val="ConsPlusNormal"/>
        <w:spacing w:before="240"/>
        <w:ind w:firstLine="540"/>
        <w:jc w:val="both"/>
      </w:pPr>
      <w:r w:rsidRPr="005712E8">
        <w:t>установка и ввод в эксплуатацию ранее приобретенных систем видеонаблюдения;</w:t>
      </w:r>
    </w:p>
    <w:p w:rsidR="0023278D" w:rsidRPr="005712E8" w:rsidRDefault="0023278D" w:rsidP="0023278D">
      <w:pPr>
        <w:pStyle w:val="ConsPlusNormal"/>
        <w:spacing w:before="240"/>
        <w:ind w:firstLine="540"/>
        <w:jc w:val="both"/>
      </w:pPr>
      <w:r w:rsidRPr="005712E8">
        <w:t>модернизация устаревших систем видеонаблюдения при необходимости их функционирования на прежних участках;</w:t>
      </w:r>
    </w:p>
    <w:p w:rsidR="0023278D" w:rsidRPr="005712E8" w:rsidRDefault="0023278D" w:rsidP="0023278D">
      <w:pPr>
        <w:pStyle w:val="ConsPlusNormal"/>
        <w:spacing w:before="240"/>
        <w:ind w:firstLine="540"/>
        <w:jc w:val="both"/>
      </w:pPr>
      <w:r w:rsidRPr="005712E8">
        <w:t xml:space="preserve">оснащение системами видеонаблюдения вновь возникающих очагов </w:t>
      </w:r>
      <w:proofErr w:type="spellStart"/>
      <w:r w:rsidRPr="005712E8">
        <w:t>криминогенности</w:t>
      </w:r>
      <w:proofErr w:type="spellEnd"/>
      <w:r w:rsidRPr="005712E8">
        <w:t xml:space="preserve"> отдельных мест массового пребывания граждан;</w:t>
      </w:r>
    </w:p>
    <w:p w:rsidR="0023278D" w:rsidRPr="005712E8" w:rsidRDefault="0023278D" w:rsidP="0023278D">
      <w:pPr>
        <w:pStyle w:val="ConsPlusNormal"/>
        <w:spacing w:before="240"/>
        <w:ind w:firstLine="540"/>
        <w:jc w:val="both"/>
      </w:pPr>
      <w:r w:rsidRPr="005712E8">
        <w:t>решение отдельных задач развития систем видеонаблюдения на основании поручений Губернатора автономного округа;</w:t>
      </w:r>
    </w:p>
    <w:p w:rsidR="0023278D" w:rsidRPr="005712E8" w:rsidRDefault="0023278D" w:rsidP="0023278D">
      <w:pPr>
        <w:pStyle w:val="ConsPlusNormal"/>
        <w:spacing w:before="240"/>
        <w:ind w:firstLine="540"/>
        <w:jc w:val="both"/>
      </w:pPr>
      <w:r w:rsidRPr="005712E8">
        <w:t>исполнение решений коллегиальных органов автономного округа правоохранительной направленности;</w:t>
      </w:r>
    </w:p>
    <w:p w:rsidR="0023278D" w:rsidRPr="005712E8" w:rsidRDefault="0023278D" w:rsidP="0023278D">
      <w:pPr>
        <w:pStyle w:val="ConsPlusNormal"/>
        <w:spacing w:before="240"/>
        <w:ind w:firstLine="540"/>
        <w:jc w:val="both"/>
      </w:pPr>
      <w:r w:rsidRPr="005712E8">
        <w:t>приобретение и установка систем видеонаблюдения, на которые имеется проектная документация по оснащению муниципального образования автономного округа данными системами;</w:t>
      </w:r>
    </w:p>
    <w:p w:rsidR="0023278D" w:rsidRPr="005712E8" w:rsidRDefault="0023278D" w:rsidP="0023278D">
      <w:pPr>
        <w:pStyle w:val="ConsPlusNormal"/>
        <w:spacing w:before="240"/>
        <w:ind w:firstLine="540"/>
        <w:jc w:val="both"/>
      </w:pPr>
      <w:r w:rsidRPr="005712E8">
        <w:t>создание и развитие муниципальных центров координации данных систем и обработки информации;</w:t>
      </w:r>
    </w:p>
    <w:p w:rsidR="0023278D" w:rsidRPr="005712E8" w:rsidRDefault="0023278D" w:rsidP="0023278D">
      <w:pPr>
        <w:pStyle w:val="ConsPlusNormal"/>
        <w:spacing w:before="240"/>
        <w:ind w:firstLine="540"/>
        <w:jc w:val="both"/>
      </w:pPr>
      <w:r w:rsidRPr="005712E8">
        <w:t xml:space="preserve">обеспечение функционирования и развития систем видеонаблюдения в сфере общественного </w:t>
      </w:r>
      <w:r w:rsidRPr="005712E8">
        <w:lastRenderedPageBreak/>
        <w:t>порядка.</w:t>
      </w:r>
    </w:p>
    <w:p w:rsidR="0023278D" w:rsidRPr="005712E8" w:rsidRDefault="0023278D" w:rsidP="0023278D">
      <w:pPr>
        <w:pStyle w:val="ConsPlusNormal"/>
        <w:spacing w:before="240"/>
        <w:ind w:firstLine="540"/>
        <w:jc w:val="both"/>
      </w:pPr>
      <w:r w:rsidRPr="005712E8">
        <w:t>1.2. В рамках мероприятия 1.2 направления расходования субсидии:</w:t>
      </w:r>
    </w:p>
    <w:p w:rsidR="0023278D" w:rsidRPr="005712E8" w:rsidRDefault="0023278D" w:rsidP="0023278D">
      <w:pPr>
        <w:pStyle w:val="ConsPlusNormal"/>
        <w:spacing w:before="240"/>
        <w:ind w:firstLine="540"/>
        <w:jc w:val="both"/>
      </w:pPr>
      <w:r w:rsidRPr="005712E8">
        <w:t>приобретение (изготовление) форменной одежды, отличительной символики, удостоверений народных дружинников;</w:t>
      </w:r>
    </w:p>
    <w:p w:rsidR="0023278D" w:rsidRPr="005712E8" w:rsidRDefault="0023278D" w:rsidP="0023278D">
      <w:pPr>
        <w:pStyle w:val="ConsPlusNormal"/>
        <w:spacing w:before="240"/>
        <w:ind w:firstLine="540"/>
        <w:jc w:val="both"/>
      </w:pPr>
      <w:r w:rsidRPr="005712E8">
        <w:t xml:space="preserve">выплата материального стимулирования народным дружинникам и предоставление мер поддержки, установленных </w:t>
      </w:r>
      <w:hyperlink r:id="rId49" w:history="1">
        <w:r w:rsidRPr="005712E8">
          <w:t>пунктом 1 статьи 6</w:t>
        </w:r>
      </w:hyperlink>
      <w:r w:rsidRPr="005712E8">
        <w:t xml:space="preserve"> Закона автономного округа от 19 ноября 2014 года </w:t>
      </w:r>
      <w:r>
        <w:t>№</w:t>
      </w:r>
      <w:r w:rsidRPr="005712E8">
        <w:t xml:space="preserve"> 95-оз </w:t>
      </w:r>
      <w:r>
        <w:t>«</w:t>
      </w:r>
      <w:r w:rsidRPr="005712E8">
        <w:t>О регулировании отдельных вопросов участия граждан в охране общественного порядка в Ханты-Мансийском автономном округе - Югре</w:t>
      </w:r>
      <w:r>
        <w:t>»</w:t>
      </w:r>
      <w:r w:rsidRPr="005712E8">
        <w:t>;</w:t>
      </w:r>
    </w:p>
    <w:p w:rsidR="0023278D" w:rsidRPr="005712E8" w:rsidRDefault="0023278D" w:rsidP="0023278D">
      <w:pPr>
        <w:pStyle w:val="ConsPlusNormal"/>
        <w:spacing w:before="240"/>
        <w:ind w:firstLine="540"/>
        <w:jc w:val="both"/>
      </w:pPr>
      <w:r w:rsidRPr="005712E8">
        <w:t>личное страхование народных дружинников.</w:t>
      </w:r>
    </w:p>
    <w:p w:rsidR="0023278D" w:rsidRPr="005712E8" w:rsidRDefault="0023278D" w:rsidP="0023278D">
      <w:pPr>
        <w:pStyle w:val="ConsPlusNormal"/>
        <w:spacing w:before="240"/>
        <w:ind w:firstLine="540"/>
        <w:jc w:val="both"/>
      </w:pPr>
      <w:r w:rsidRPr="005712E8">
        <w:t>2. Субсидия предоставляется при соблюдении следующих условий:</w:t>
      </w:r>
    </w:p>
    <w:p w:rsidR="0023278D" w:rsidRPr="005712E8" w:rsidRDefault="0023278D" w:rsidP="0023278D">
      <w:pPr>
        <w:pStyle w:val="ConsPlusNormal"/>
        <w:spacing w:before="240"/>
        <w:ind w:firstLine="540"/>
        <w:jc w:val="both"/>
      </w:pPr>
      <w:bookmarkStart w:id="9" w:name="Par2963"/>
      <w:bookmarkEnd w:id="9"/>
      <w:r w:rsidRPr="005712E8">
        <w:t xml:space="preserve">2.1. Наличие муниципального правового акта об утверждении перечня мероприятий, в целях софинансирования которых предоставляется субсидия, в том числе для достижения результатов ее использования, представляющих собой конечные результаты исполнения расходного обязательства муниципального образования автономного округа, соответствующих показателям государственной </w:t>
      </w:r>
      <w:hyperlink r:id="rId50" w:history="1">
        <w:r w:rsidRPr="005712E8">
          <w:t>программы</w:t>
        </w:r>
      </w:hyperlink>
      <w:r>
        <w:t>«</w:t>
      </w:r>
      <w:r w:rsidRPr="005712E8">
        <w:t>Профилактика правонарушений и обеспечение отдельных прав граждан</w:t>
      </w:r>
      <w:r>
        <w:t>»</w:t>
      </w:r>
      <w:r w:rsidRPr="005712E8">
        <w:t xml:space="preserve"> (далее - государственная программа), на достижение которых направлена реализация </w:t>
      </w:r>
      <w:proofErr w:type="spellStart"/>
      <w:r w:rsidRPr="005712E8">
        <w:t>софинансируемых</w:t>
      </w:r>
      <w:proofErr w:type="spellEnd"/>
      <w:r w:rsidRPr="005712E8">
        <w:t xml:space="preserve"> мероприятий.</w:t>
      </w:r>
    </w:p>
    <w:p w:rsidR="0023278D" w:rsidRPr="005712E8" w:rsidRDefault="0023278D" w:rsidP="0023278D">
      <w:pPr>
        <w:pStyle w:val="ConsPlusNormal"/>
        <w:spacing w:before="240"/>
        <w:ind w:firstLine="540"/>
        <w:jc w:val="both"/>
      </w:pPr>
      <w:r w:rsidRPr="005712E8">
        <w:t>2.2.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автономного округа,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23278D" w:rsidRDefault="0023278D" w:rsidP="0023278D">
      <w:pPr>
        <w:pStyle w:val="ConsPlusNormal"/>
        <w:spacing w:before="240"/>
        <w:ind w:firstLine="540"/>
        <w:jc w:val="both"/>
      </w:pPr>
      <w:r w:rsidRPr="005712E8">
        <w:t xml:space="preserve">2.3. Заключение соглашения между Департаментом внутренней политики автономного округа (далее - Депполитики Югры) и городскими округами, муниципальными районами автономного округа о предоставлении из бюджета автономного округа субсидии местному бюджету, предусматривающего обязательства </w:t>
      </w:r>
      <w:r w:rsidR="00DF0ACB" w:rsidRPr="003129CB">
        <w:t xml:space="preserve">муниципального образования автономного </w:t>
      </w:r>
      <w:proofErr w:type="spellStart"/>
      <w:r w:rsidR="00DF0ACB" w:rsidRPr="003129CB">
        <w:t>округа</w:t>
      </w:r>
      <w:r w:rsidRPr="005712E8">
        <w:t>по</w:t>
      </w:r>
      <w:proofErr w:type="spellEnd"/>
      <w:r w:rsidRPr="005712E8">
        <w:t xml:space="preserve"> исполнению расходных обязательств, в целях софинансирования которых предоставляется субсидия (далее - соглашение), и ответственность за неисполнение предусмотренных соглашением обязательств.</w:t>
      </w:r>
    </w:p>
    <w:p w:rsidR="0023278D" w:rsidRPr="005712E8" w:rsidRDefault="0023278D" w:rsidP="0023278D">
      <w:pPr>
        <w:pStyle w:val="ConsPlusNormal"/>
        <w:spacing w:before="240"/>
        <w:ind w:firstLine="540"/>
        <w:jc w:val="both"/>
      </w:pPr>
      <w:bookmarkStart w:id="10" w:name="Par2966"/>
      <w:bookmarkEnd w:id="10"/>
      <w:r w:rsidRPr="005712E8">
        <w:t>3. Доли софинансирования за счет средств бюджета автономного округа и средств местных бюджетов устанавливаются с учетом предельного уровня софинансирования расходного обязательства муниципального образования автономного округа из бюджета автономного округа:</w:t>
      </w:r>
    </w:p>
    <w:p w:rsidR="0023278D" w:rsidRPr="005712E8" w:rsidRDefault="0023278D" w:rsidP="0023278D">
      <w:pPr>
        <w:pStyle w:val="ConsPlusNormal"/>
        <w:spacing w:before="240"/>
        <w:ind w:firstLine="540"/>
        <w:jc w:val="both"/>
      </w:pPr>
      <w:r w:rsidRPr="005712E8">
        <w:t>для муниципальных образований автономного округа с коэффициентом уровня расчетной бюджетной обеспеченности до 0,6 - за счет средств автономного округа не более 80%, за счет средств местных бюджетов - не менее 20%;</w:t>
      </w:r>
    </w:p>
    <w:p w:rsidR="0023278D" w:rsidRPr="005712E8" w:rsidRDefault="0023278D" w:rsidP="0023278D">
      <w:pPr>
        <w:pStyle w:val="ConsPlusNormal"/>
        <w:spacing w:before="240"/>
        <w:ind w:firstLine="540"/>
        <w:jc w:val="both"/>
      </w:pPr>
      <w:r w:rsidRPr="005712E8">
        <w:t>для муниципальных образований автономного округа с коэффициентом уровня расчетной бюджетной обеспеченности от 0,6 до 1 - за счет средств автономного округа не более 70%, за счет средств местных бюджетов - не менее 30%;</w:t>
      </w:r>
    </w:p>
    <w:p w:rsidR="0023278D" w:rsidRPr="005712E8" w:rsidRDefault="0023278D" w:rsidP="0023278D">
      <w:pPr>
        <w:pStyle w:val="ConsPlusNormal"/>
        <w:spacing w:before="240"/>
        <w:ind w:firstLine="540"/>
        <w:jc w:val="both"/>
      </w:pPr>
      <w:r w:rsidRPr="005712E8">
        <w:t xml:space="preserve">для муниципальных образований автономного округа с коэффициентом уровня расчетной бюджетной обеспеченности &gt; 1 - за счет средств автономного округа не более 50%, за счет средств </w:t>
      </w:r>
      <w:r w:rsidRPr="005712E8">
        <w:lastRenderedPageBreak/>
        <w:t>местных бюджетов - не менее 50%.</w:t>
      </w:r>
    </w:p>
    <w:p w:rsidR="0023278D" w:rsidRPr="005712E8" w:rsidRDefault="0023278D" w:rsidP="0023278D">
      <w:pPr>
        <w:pStyle w:val="ConsPlusNormal"/>
        <w:spacing w:before="240"/>
        <w:ind w:firstLine="540"/>
        <w:jc w:val="both"/>
      </w:pPr>
      <w:r w:rsidRPr="005712E8">
        <w:t>Органы местного самоуправления муниципальных образований автономного округа вправе увеличивать долю финансирования мероприятий за счет средств местных бюджетов.</w:t>
      </w:r>
    </w:p>
    <w:p w:rsidR="0023278D" w:rsidRPr="005712E8" w:rsidRDefault="0023278D" w:rsidP="0023278D">
      <w:pPr>
        <w:pStyle w:val="ConsPlusNormal"/>
        <w:spacing w:before="240"/>
        <w:ind w:firstLine="540"/>
        <w:jc w:val="both"/>
      </w:pPr>
      <w:bookmarkStart w:id="11" w:name="Par2971"/>
      <w:bookmarkEnd w:id="11"/>
      <w:r w:rsidRPr="005712E8">
        <w:t xml:space="preserve">4. Критериями отбора городских округов, муниципальных районов автономного округа для </w:t>
      </w:r>
      <w:r w:rsidR="00DF0ACB" w:rsidRPr="003129CB">
        <w:t xml:space="preserve">предоставления </w:t>
      </w:r>
      <w:r w:rsidRPr="003129CB">
        <w:t>с</w:t>
      </w:r>
      <w:r w:rsidRPr="005712E8">
        <w:t>убсидии являются:</w:t>
      </w:r>
    </w:p>
    <w:p w:rsidR="0023278D" w:rsidRPr="005712E8" w:rsidRDefault="0023278D" w:rsidP="0023278D">
      <w:pPr>
        <w:pStyle w:val="ConsPlusNormal"/>
        <w:spacing w:before="240"/>
        <w:ind w:firstLine="540"/>
        <w:jc w:val="both"/>
      </w:pPr>
      <w:r w:rsidRPr="005712E8">
        <w:t xml:space="preserve">наличие в муниципальном образовании автономного округа систем видеонаблюдения или необходимость их установки (в соответствии с поручениями Губернатора автономного округа, протоколами заседаний коллегиальных органов автономного округа правоохранительной направленности, возникающими очагами </w:t>
      </w:r>
      <w:proofErr w:type="spellStart"/>
      <w:r w:rsidRPr="005712E8">
        <w:t>криминогенности</w:t>
      </w:r>
      <w:proofErr w:type="spellEnd"/>
      <w:r w:rsidRPr="005712E8">
        <w:t xml:space="preserve"> отдельных мест массового пребывания граждан) (для мероприятия 1.1);</w:t>
      </w:r>
    </w:p>
    <w:p w:rsidR="0023278D" w:rsidRPr="005712E8" w:rsidRDefault="0023278D" w:rsidP="0023278D">
      <w:pPr>
        <w:pStyle w:val="ConsPlusNormal"/>
        <w:spacing w:before="240"/>
        <w:ind w:firstLine="540"/>
        <w:jc w:val="both"/>
      </w:pPr>
      <w:r w:rsidRPr="005712E8">
        <w:t>деятельность в муниципальном образовании автономного округа народных дружин (для мероприятия 1.2).</w:t>
      </w:r>
    </w:p>
    <w:p w:rsidR="0023278D" w:rsidRPr="005712E8" w:rsidRDefault="0023278D" w:rsidP="0023278D">
      <w:pPr>
        <w:pStyle w:val="ConsPlusNormal"/>
        <w:spacing w:before="240"/>
        <w:ind w:firstLine="540"/>
        <w:jc w:val="both"/>
      </w:pPr>
      <w:r w:rsidRPr="005712E8">
        <w:t xml:space="preserve">5. Определение размера субсидии осуществляется с учетом потребности муниципальных образований автономного округа в финансовом обеспечении расходных обязательств, указанных в </w:t>
      </w:r>
      <w:hyperlink w:anchor="Par2948" w:tooltip="1. Средства бюджета Ханты-Мансийского автономного округа - Югры (далее - автономный округ), предусмотренные на решение задачи 1 &quot;Создание и совершенствование условий для обеспечения общественного порядка, в том числе с участием граждан&quot; подпрограммы 1 &quot;Профила" w:history="1">
        <w:r w:rsidRPr="005712E8">
          <w:t>пункте 1</w:t>
        </w:r>
      </w:hyperlink>
      <w:r w:rsidRPr="005712E8">
        <w:t xml:space="preserve"> Порядка, на основании представленных ими бюджетных заявок на софинансирование мероприятий 1.1 и 1.2 </w:t>
      </w:r>
      <w:hyperlink w:anchor="Par249" w:tooltip="Подпрограмма 1 &quot;Профилактика правонарушений&quot;" w:history="1">
        <w:r w:rsidRPr="005712E8">
          <w:t>подпрограммы 1</w:t>
        </w:r>
      </w:hyperlink>
      <w:r w:rsidRPr="005712E8">
        <w:t>.</w:t>
      </w:r>
    </w:p>
    <w:p w:rsidR="0023278D" w:rsidRPr="005712E8" w:rsidRDefault="0023278D" w:rsidP="0023278D">
      <w:pPr>
        <w:pStyle w:val="ConsPlusNormal"/>
        <w:spacing w:before="240"/>
        <w:ind w:firstLine="540"/>
        <w:jc w:val="both"/>
      </w:pPr>
      <w:bookmarkStart w:id="12" w:name="Par2975"/>
      <w:bookmarkEnd w:id="12"/>
      <w:r w:rsidRPr="005712E8">
        <w:t xml:space="preserve">5.1. Исполнительно-распорядительным органом городского округа, муниципального района (далее - администрация городского округа, муниципального района) в срок, ежегодно определяемый Депполитики Югры с учетом </w:t>
      </w:r>
      <w:hyperlink r:id="rId51" w:history="1">
        <w:r w:rsidRPr="005712E8">
          <w:t>графика</w:t>
        </w:r>
      </w:hyperlink>
      <w:r w:rsidRPr="005712E8">
        <w:t xml:space="preserve"> подготовки, рассмотрения документов и материалов, разрабатываемых при составлении проекта закона о бюджете автономного округа на очередной финансовый год и плановый период, утвержденного постановлением Правительства автономного округа от 30 апреля 2014 года </w:t>
      </w:r>
      <w:r>
        <w:t>№</w:t>
      </w:r>
      <w:r w:rsidRPr="005712E8">
        <w:t xml:space="preserve"> 154-п, в Депполитики Югры представляются:</w:t>
      </w:r>
    </w:p>
    <w:p w:rsidR="0023278D" w:rsidRPr="005712E8" w:rsidRDefault="0023278D" w:rsidP="0023278D">
      <w:pPr>
        <w:pStyle w:val="ConsPlusNormal"/>
        <w:spacing w:before="240"/>
        <w:ind w:firstLine="540"/>
        <w:jc w:val="both"/>
      </w:pPr>
      <w:r w:rsidRPr="005712E8">
        <w:t xml:space="preserve">бюджетная заявка по каждому </w:t>
      </w:r>
      <w:proofErr w:type="spellStart"/>
      <w:r w:rsidRPr="005712E8">
        <w:t>софинансируемому</w:t>
      </w:r>
      <w:proofErr w:type="spellEnd"/>
      <w:r w:rsidRPr="005712E8">
        <w:t xml:space="preserve"> мероприятию на очередной финансовый год и плановый период с расчетами расходного обязательства муниципального образования автономного округа по форме, определяемой Депполитики Югры;</w:t>
      </w:r>
    </w:p>
    <w:p w:rsidR="0023278D" w:rsidRPr="005712E8" w:rsidRDefault="0023278D" w:rsidP="0023278D">
      <w:pPr>
        <w:pStyle w:val="ConsPlusNormal"/>
        <w:spacing w:before="240"/>
        <w:ind w:firstLine="540"/>
        <w:jc w:val="both"/>
      </w:pPr>
      <w:r w:rsidRPr="005712E8">
        <w:t>информация об объемах средств, планируемых к включению в местный бюджет на очередной финансовый год на реализацию мероприятий на условиях софинансирования, заверенная руководителем финансового органа городского округа, муниципального района автономного округа;</w:t>
      </w:r>
    </w:p>
    <w:p w:rsidR="0023278D" w:rsidRPr="005712E8" w:rsidRDefault="0023278D" w:rsidP="0023278D">
      <w:pPr>
        <w:pStyle w:val="ConsPlusNormal"/>
        <w:spacing w:before="240"/>
        <w:ind w:firstLine="540"/>
        <w:jc w:val="both"/>
      </w:pPr>
      <w:r w:rsidRPr="005712E8">
        <w:t xml:space="preserve">реквизиты муниципального правового акта, соответствующего требованиям, установленным </w:t>
      </w:r>
      <w:hyperlink w:anchor="Par2963" w:tooltip="2.1. Наличие муниципального правового акта об утверждении перечня мероприятий, в целях софинансирования которых предоставляется субсидия, в том числе для достижения результатов ее использования, представляющих собой конечные результаты исполнения расходного об" w:history="1">
        <w:r w:rsidRPr="005712E8">
          <w:t>подпунктом 2.1 пункта 2</w:t>
        </w:r>
      </w:hyperlink>
      <w:r w:rsidRPr="005712E8">
        <w:t xml:space="preserve"> Порядка.</w:t>
      </w:r>
    </w:p>
    <w:p w:rsidR="0023278D" w:rsidRPr="005712E8" w:rsidRDefault="0023278D" w:rsidP="0023278D">
      <w:pPr>
        <w:pStyle w:val="ConsPlusNormal"/>
        <w:spacing w:before="240"/>
        <w:ind w:firstLine="540"/>
        <w:jc w:val="both"/>
      </w:pPr>
      <w:bookmarkStart w:id="13" w:name="Par2979"/>
      <w:bookmarkEnd w:id="13"/>
      <w:r w:rsidRPr="005712E8">
        <w:t xml:space="preserve">5.2. Форма бюджетной заявки ежегодно корректируется с учетом первоочередных потребностей по профилактике правонарушений в общественных местах, на улицах, дорогах и размещается Депполитики Югры на своем официальном сайте в разделе </w:t>
      </w:r>
      <w:r>
        <w:t>«</w:t>
      </w:r>
      <w:r w:rsidRPr="005712E8">
        <w:t>Государственная программа</w:t>
      </w:r>
      <w:r>
        <w:t>»</w:t>
      </w:r>
      <w:r w:rsidRPr="005712E8">
        <w:t xml:space="preserve"> в срок до 20 апреля года, предшествующего плановому.</w:t>
      </w:r>
    </w:p>
    <w:p w:rsidR="0023278D" w:rsidRPr="005712E8" w:rsidRDefault="0023278D" w:rsidP="0023278D">
      <w:pPr>
        <w:pStyle w:val="ConsPlusNormal"/>
        <w:spacing w:before="240"/>
        <w:ind w:firstLine="540"/>
        <w:jc w:val="both"/>
      </w:pPr>
      <w:r w:rsidRPr="005712E8">
        <w:t>5.3. Бюджетная заявка представляется на бумажном и электронном носителях за подписью главы администрации городского округа, муниципального района или его заместителя, курирующего соответствующую сферу деятельности.</w:t>
      </w:r>
    </w:p>
    <w:p w:rsidR="0023278D" w:rsidRPr="005712E8" w:rsidRDefault="0023278D" w:rsidP="0023278D">
      <w:pPr>
        <w:pStyle w:val="ConsPlusNormal"/>
        <w:spacing w:before="240"/>
        <w:ind w:firstLine="540"/>
        <w:jc w:val="both"/>
      </w:pPr>
      <w:r w:rsidRPr="005712E8">
        <w:t>5.4. Основаниями для отказа в рассмотрении бюджетной заявки являются:</w:t>
      </w:r>
    </w:p>
    <w:p w:rsidR="0023278D" w:rsidRPr="005712E8" w:rsidRDefault="0023278D" w:rsidP="0023278D">
      <w:pPr>
        <w:pStyle w:val="ConsPlusNormal"/>
        <w:spacing w:before="240"/>
        <w:ind w:firstLine="540"/>
        <w:jc w:val="both"/>
      </w:pPr>
      <w:r w:rsidRPr="005712E8">
        <w:lastRenderedPageBreak/>
        <w:t xml:space="preserve">непредставление администрацией городского округа, муниципального района автономного округа документов и сведений, указанных в </w:t>
      </w:r>
      <w:hyperlink w:anchor="Par2975" w:tooltip="5.1. Исполнительно-распорядительным органом городского округа, муниципального района (далее - администрация городского округа, муниципального района) в срок, ежегодно определяемый Депполитики Югры с учетом графика подготовки, рассмотрения документов и материал" w:history="1">
        <w:r w:rsidRPr="005712E8">
          <w:t>подпункте 5.1</w:t>
        </w:r>
      </w:hyperlink>
      <w:r w:rsidRPr="005712E8">
        <w:t xml:space="preserve"> настоящего пункта;</w:t>
      </w:r>
    </w:p>
    <w:p w:rsidR="0023278D" w:rsidRPr="005712E8" w:rsidRDefault="0023278D" w:rsidP="0023278D">
      <w:pPr>
        <w:pStyle w:val="ConsPlusNormal"/>
        <w:spacing w:before="240"/>
        <w:ind w:firstLine="540"/>
        <w:jc w:val="both"/>
      </w:pPr>
      <w:r w:rsidRPr="005712E8">
        <w:t>направление бюджетных заявок с нарушением срока или формы.</w:t>
      </w:r>
    </w:p>
    <w:p w:rsidR="0023278D" w:rsidRPr="005712E8" w:rsidRDefault="0023278D" w:rsidP="0023278D">
      <w:pPr>
        <w:pStyle w:val="ConsPlusNormal"/>
        <w:spacing w:before="240"/>
        <w:ind w:firstLine="540"/>
        <w:jc w:val="both"/>
      </w:pPr>
      <w:r w:rsidRPr="005712E8">
        <w:t>5.5. Общий объем потребности муниципального образования автономного округа на реализацию мероприятий государственной программы формируется путем сложения заявленных сумм администрациями городских округов, муниципальных районов в бюджетных заявках отдельно по каждому мероприятию.</w:t>
      </w:r>
    </w:p>
    <w:p w:rsidR="0023278D" w:rsidRPr="005712E8" w:rsidRDefault="0023278D" w:rsidP="0023278D">
      <w:pPr>
        <w:pStyle w:val="ConsPlusNormal"/>
        <w:spacing w:before="240"/>
        <w:ind w:firstLine="540"/>
        <w:jc w:val="both"/>
      </w:pPr>
      <w:r w:rsidRPr="005712E8">
        <w:t xml:space="preserve">6. Распределение субсидии на реализацию мероприятий 1.1, 1.2 </w:t>
      </w:r>
      <w:hyperlink w:anchor="Par249" w:tooltip="Подпрограмма 1 &quot;Профилактика правонарушений&quot;" w:history="1">
        <w:r w:rsidRPr="005712E8">
          <w:t>подпрограммы 1</w:t>
        </w:r>
      </w:hyperlink>
      <w:r w:rsidRPr="005712E8">
        <w:t xml:space="preserve"> осуществляется в следующем порядке:</w:t>
      </w:r>
    </w:p>
    <w:p w:rsidR="0023278D" w:rsidRPr="005712E8" w:rsidRDefault="0023278D" w:rsidP="0023278D">
      <w:pPr>
        <w:pStyle w:val="ConsPlusNormal"/>
        <w:spacing w:before="240"/>
        <w:ind w:firstLine="540"/>
        <w:jc w:val="both"/>
      </w:pPr>
      <w:r w:rsidRPr="005712E8">
        <w:t xml:space="preserve">6.1. Распределение субсидии городским округам, муниципальным районам Депполитики Югры осуществляет по мере выделения ассигнований из бюджета автономного округа на реализацию соответствующих мероприятий государственной программы, с учетом документов, указанных в </w:t>
      </w:r>
      <w:hyperlink w:anchor="Par2975" w:tooltip="5.1. Исполнительно-распорядительным органом городского округа, муниципального района (далее - администрация городского округа, муниципального района) в срок, ежегодно определяемый Депполитики Югры с учетом графика подготовки, рассмотрения документов и материал" w:history="1">
        <w:r w:rsidRPr="005712E8">
          <w:t>подпункте 5.1 пункта 5</w:t>
        </w:r>
      </w:hyperlink>
      <w:r w:rsidRPr="005712E8">
        <w:t xml:space="preserve"> Порядка.</w:t>
      </w:r>
    </w:p>
    <w:p w:rsidR="0023278D" w:rsidRPr="005712E8" w:rsidRDefault="0023278D" w:rsidP="0023278D">
      <w:pPr>
        <w:pStyle w:val="ConsPlusNormal"/>
        <w:spacing w:before="240"/>
        <w:ind w:firstLine="540"/>
        <w:jc w:val="both"/>
      </w:pPr>
      <w:r w:rsidRPr="005712E8">
        <w:t>6.2. Субсидия планируется и распределяется в разрезе городских округов, муниципальных районов автономного округа.</w:t>
      </w:r>
    </w:p>
    <w:p w:rsidR="0023278D" w:rsidRPr="005712E8" w:rsidRDefault="0023278D" w:rsidP="0023278D">
      <w:pPr>
        <w:pStyle w:val="ConsPlusNormal"/>
        <w:spacing w:before="240"/>
        <w:ind w:firstLine="540"/>
        <w:jc w:val="both"/>
      </w:pPr>
      <w:r w:rsidRPr="005712E8">
        <w:t xml:space="preserve">6.3. Основанием для отказа в предоставлении городским округам, муниципальным районам автономного округа субсидии является информация, свидетельствующая о наличии отклонения от критерия, указанного в </w:t>
      </w:r>
      <w:hyperlink w:anchor="Par2971" w:tooltip="4. Критериями отбора городских округов, муниципальных районов автономного округа для распределения субсидии являются:" w:history="1">
        <w:r w:rsidRPr="005712E8">
          <w:t>пункте 4</w:t>
        </w:r>
      </w:hyperlink>
      <w:r w:rsidRPr="005712E8">
        <w:t xml:space="preserve"> Порядка, о чем администрацию городского округа, муниципального района Депполитики Югры письменно уведомляет в течение 10 рабочих дней со дня выделения плановых ассигнований на реализацию мероприятий 1.1 и 1.2 и распределения субсидии по городским округам, муниципальным районам автономного округа.</w:t>
      </w:r>
    </w:p>
    <w:p w:rsidR="0023278D" w:rsidRPr="005712E8" w:rsidRDefault="0023278D" w:rsidP="0023278D">
      <w:pPr>
        <w:pStyle w:val="ConsPlusNormal"/>
        <w:spacing w:before="240"/>
        <w:ind w:firstLine="540"/>
        <w:jc w:val="both"/>
      </w:pPr>
      <w:r w:rsidRPr="005712E8">
        <w:t xml:space="preserve">6.4. Объем софинансирования мероприятия 1.2 </w:t>
      </w:r>
      <w:hyperlink w:anchor="Par249" w:tooltip="Подпрограмма 1 &quot;Профилактика правонарушений&quot;" w:history="1">
        <w:r w:rsidRPr="005712E8">
          <w:t>подпрограммы 1</w:t>
        </w:r>
      </w:hyperlink>
      <w:r w:rsidRPr="005712E8">
        <w:t>, направленного на предоставление субсидии городским округам, муниципальным районам автономного округа на создание условий для деятельности народных дружин из бюджета автономного округа, определяется:</w:t>
      </w:r>
    </w:p>
    <w:p w:rsidR="0023278D" w:rsidRPr="005712E8" w:rsidRDefault="0023278D" w:rsidP="0023278D">
      <w:pPr>
        <w:pStyle w:val="ConsPlusNormal"/>
        <w:spacing w:before="240"/>
        <w:ind w:firstLine="540"/>
        <w:jc w:val="both"/>
      </w:pPr>
      <w:r w:rsidRPr="005712E8">
        <w:t xml:space="preserve">по каждому городскому округу, муниципальному району, подавшему бюджетную заявку в срок и по форме, установленным </w:t>
      </w:r>
      <w:hyperlink w:anchor="Par2975" w:tooltip="5.1. Исполнительно-распорядительным органом городского округа, муниципального района (далее - администрация городского округа, муниципального района) в срок, ежегодно определяемый Депполитики Югры с учетом графика подготовки, рассмотрения документов и материал" w:history="1">
        <w:r w:rsidRPr="005712E8">
          <w:t>подпунктами 5.1</w:t>
        </w:r>
      </w:hyperlink>
      <w:r w:rsidRPr="005712E8">
        <w:t xml:space="preserve">, </w:t>
      </w:r>
      <w:hyperlink w:anchor="Par2979" w:tooltip="5.2. Форма бюджетной заявки ежегодно корректируется с учетом первоочередных потребностей по профилактике правонарушений в общественных местах, на улицах, дорогах и размещается Депполитики Югры на своем официальном сайте в разделе &quot;Государственная программа&quot; в " w:history="1">
        <w:r w:rsidRPr="005712E8">
          <w:t>5.2 пункта 5</w:t>
        </w:r>
      </w:hyperlink>
      <w:r w:rsidRPr="005712E8">
        <w:t xml:space="preserve"> Порядка, на софинансирование по данному мероприятию государственной программы;</w:t>
      </w:r>
    </w:p>
    <w:p w:rsidR="0023278D" w:rsidRPr="005712E8" w:rsidRDefault="0023278D" w:rsidP="0023278D">
      <w:pPr>
        <w:pStyle w:val="ConsPlusNormal"/>
        <w:spacing w:before="240"/>
        <w:ind w:firstLine="540"/>
        <w:jc w:val="both"/>
      </w:pPr>
      <w:r w:rsidRPr="005712E8">
        <w:t>исходя из доведенного лимита бюджетных обязательств на очередной финансовый год и плановый период, и численности населения городского округа, муниципального района, по отношению к общей численности населения автономного округа на 1 января года, предшествующего очередному, по формуле:</w:t>
      </w:r>
    </w:p>
    <w:p w:rsidR="0023278D" w:rsidRPr="005712E8" w:rsidRDefault="0023278D" w:rsidP="0023278D">
      <w:pPr>
        <w:pStyle w:val="ConsPlusNormal"/>
        <w:jc w:val="both"/>
      </w:pPr>
    </w:p>
    <w:p w:rsidR="0023278D" w:rsidRPr="005712E8" w:rsidRDefault="0023278D" w:rsidP="0023278D">
      <w:pPr>
        <w:pStyle w:val="ConsPlusNormal"/>
        <w:ind w:firstLine="540"/>
        <w:jc w:val="both"/>
      </w:pPr>
      <w:proofErr w:type="spellStart"/>
      <w:r w:rsidRPr="005712E8">
        <w:t>Лi</w:t>
      </w:r>
      <w:proofErr w:type="spellEnd"/>
      <w:r w:rsidRPr="005712E8">
        <w:t xml:space="preserve"> = (Л </w:t>
      </w:r>
      <w:proofErr w:type="spellStart"/>
      <w:r w:rsidRPr="005712E8">
        <w:t>чис</w:t>
      </w:r>
      <w:proofErr w:type="spellEnd"/>
      <w:r w:rsidRPr="005712E8">
        <w:t xml:space="preserve"> / </w:t>
      </w:r>
      <w:proofErr w:type="spellStart"/>
      <w:r w:rsidRPr="005712E8">
        <w:t>Чисокр</w:t>
      </w:r>
      <w:proofErr w:type="spellEnd"/>
      <w:r w:rsidRPr="005712E8">
        <w:t xml:space="preserve"> x </w:t>
      </w:r>
      <w:proofErr w:type="spellStart"/>
      <w:r w:rsidRPr="005712E8">
        <w:t>Чисмо</w:t>
      </w:r>
      <w:proofErr w:type="spellEnd"/>
      <w:r w:rsidRPr="005712E8">
        <w:t xml:space="preserve">) + (Л </w:t>
      </w:r>
      <w:proofErr w:type="spellStart"/>
      <w:r w:rsidRPr="005712E8">
        <w:t>мо</w:t>
      </w:r>
      <w:proofErr w:type="spellEnd"/>
      <w:r w:rsidRPr="005712E8">
        <w:t xml:space="preserve"> / </w:t>
      </w:r>
      <w:proofErr w:type="spellStart"/>
      <w:r w:rsidRPr="005712E8">
        <w:t>Пос</w:t>
      </w:r>
      <w:proofErr w:type="spellEnd"/>
      <w:r w:rsidRPr="005712E8">
        <w:t xml:space="preserve"> общ x </w:t>
      </w:r>
      <w:proofErr w:type="spellStart"/>
      <w:r w:rsidRPr="005712E8">
        <w:t>Посмо</w:t>
      </w:r>
      <w:proofErr w:type="spellEnd"/>
      <w:r w:rsidRPr="005712E8">
        <w:t>), где:</w:t>
      </w:r>
    </w:p>
    <w:p w:rsidR="0023278D" w:rsidRPr="005712E8" w:rsidRDefault="0023278D" w:rsidP="0023278D">
      <w:pPr>
        <w:pStyle w:val="ConsPlusNormal"/>
        <w:jc w:val="both"/>
      </w:pPr>
    </w:p>
    <w:p w:rsidR="0023278D" w:rsidRPr="005712E8" w:rsidRDefault="0023278D" w:rsidP="0023278D">
      <w:pPr>
        <w:pStyle w:val="ConsPlusNormal"/>
        <w:ind w:firstLine="540"/>
        <w:jc w:val="both"/>
      </w:pPr>
      <w:proofErr w:type="spellStart"/>
      <w:r w:rsidRPr="005712E8">
        <w:t>Лi</w:t>
      </w:r>
      <w:proofErr w:type="spellEnd"/>
      <w:r w:rsidRPr="005712E8">
        <w:t xml:space="preserve"> - лимит, рассчитанный для i-го городского округа, муниципального района автономного округа;</w:t>
      </w:r>
    </w:p>
    <w:p w:rsidR="0023278D" w:rsidRPr="005712E8" w:rsidRDefault="0023278D" w:rsidP="0023278D">
      <w:pPr>
        <w:pStyle w:val="ConsPlusNormal"/>
        <w:spacing w:before="240"/>
        <w:ind w:firstLine="540"/>
        <w:jc w:val="both"/>
      </w:pPr>
      <w:r w:rsidRPr="005712E8">
        <w:t xml:space="preserve">Л </w:t>
      </w:r>
      <w:proofErr w:type="spellStart"/>
      <w:r w:rsidRPr="005712E8">
        <w:t>чис</w:t>
      </w:r>
      <w:proofErr w:type="spellEnd"/>
      <w:r w:rsidRPr="005712E8">
        <w:t xml:space="preserve"> - лимит бюджетных обязательств, распределяемый по численности населения, при этом Л </w:t>
      </w:r>
      <w:proofErr w:type="spellStart"/>
      <w:r w:rsidRPr="005712E8">
        <w:t>чис</w:t>
      </w:r>
      <w:proofErr w:type="spellEnd"/>
      <w:r w:rsidRPr="005712E8">
        <w:t xml:space="preserve"> = Л общ x (1 - (Кол </w:t>
      </w:r>
      <w:proofErr w:type="spellStart"/>
      <w:r w:rsidRPr="005712E8">
        <w:t>мр</w:t>
      </w:r>
      <w:proofErr w:type="spellEnd"/>
      <w:r w:rsidRPr="005712E8">
        <w:t xml:space="preserve"> / (Кол </w:t>
      </w:r>
      <w:proofErr w:type="spellStart"/>
      <w:r w:rsidRPr="005712E8">
        <w:t>мр</w:t>
      </w:r>
      <w:proofErr w:type="spellEnd"/>
      <w:r w:rsidRPr="005712E8">
        <w:t xml:space="preserve"> + Кол го)));</w:t>
      </w:r>
    </w:p>
    <w:p w:rsidR="0023278D" w:rsidRPr="005712E8" w:rsidRDefault="0023278D" w:rsidP="0023278D">
      <w:pPr>
        <w:pStyle w:val="ConsPlusNormal"/>
        <w:spacing w:before="240"/>
        <w:ind w:firstLine="540"/>
        <w:jc w:val="both"/>
      </w:pPr>
      <w:r w:rsidRPr="005712E8">
        <w:t xml:space="preserve">Л мо - лимит бюджетных обязательств, распределяемый по количеству сельских и городских поселений (включая городские округа), при этом Л мо = Л общ - Л </w:t>
      </w:r>
      <w:proofErr w:type="spellStart"/>
      <w:r w:rsidRPr="005712E8">
        <w:t>чис</w:t>
      </w:r>
      <w:proofErr w:type="spellEnd"/>
      <w:r w:rsidRPr="005712E8">
        <w:t>;</w:t>
      </w:r>
    </w:p>
    <w:p w:rsidR="0023278D" w:rsidRPr="005712E8" w:rsidRDefault="0023278D" w:rsidP="0023278D">
      <w:pPr>
        <w:pStyle w:val="ConsPlusNormal"/>
        <w:spacing w:before="240"/>
        <w:ind w:firstLine="540"/>
        <w:jc w:val="both"/>
      </w:pPr>
      <w:r w:rsidRPr="005712E8">
        <w:lastRenderedPageBreak/>
        <w:t xml:space="preserve">Л общ - лимит, определенный на очередной финансовый год или год планового периода, на реализацию указанного мероприятия из бюджета автономного округа с учетом осуществления деятельности народных дружин, создания новых народных дружин, включения их в реестр народных дружин и общественных объединений правоохранительной направленности, осуществления выплат в соответствии с Федеральным </w:t>
      </w:r>
      <w:hyperlink r:id="rId52" w:history="1">
        <w:r w:rsidRPr="005712E8">
          <w:t>законом</w:t>
        </w:r>
      </w:hyperlink>
      <w:r w:rsidRPr="005712E8">
        <w:t xml:space="preserve"> от 2 апреля 2014 года </w:t>
      </w:r>
      <w:r>
        <w:t>№</w:t>
      </w:r>
      <w:r w:rsidRPr="005712E8">
        <w:t xml:space="preserve"> 44-ФЗ </w:t>
      </w:r>
      <w:r>
        <w:t>«</w:t>
      </w:r>
      <w:r w:rsidRPr="005712E8">
        <w:t>Об участии граждан в охране общественного порядка</w:t>
      </w:r>
      <w:r>
        <w:t>»</w:t>
      </w:r>
      <w:r w:rsidRPr="005712E8">
        <w:t xml:space="preserve">, </w:t>
      </w:r>
      <w:hyperlink r:id="rId53" w:history="1">
        <w:r w:rsidRPr="005712E8">
          <w:t>Законом</w:t>
        </w:r>
      </w:hyperlink>
      <w:r w:rsidRPr="005712E8">
        <w:t xml:space="preserve"> автономного округа от 19 ноября 2014 года </w:t>
      </w:r>
      <w:r>
        <w:t>№</w:t>
      </w:r>
      <w:r w:rsidRPr="005712E8">
        <w:t xml:space="preserve"> 95-оз </w:t>
      </w:r>
      <w:r>
        <w:t>«</w:t>
      </w:r>
      <w:r w:rsidRPr="005712E8">
        <w:t>О регулировании отдельных вопросов участия граждан в охране общественного порядка в Ханты-Мансийском автономном округе - Югре</w:t>
      </w:r>
      <w:r>
        <w:t>»</w:t>
      </w:r>
      <w:r w:rsidRPr="005712E8">
        <w:t>;</w:t>
      </w:r>
    </w:p>
    <w:p w:rsidR="0023278D" w:rsidRPr="005712E8" w:rsidRDefault="0023278D" w:rsidP="0023278D">
      <w:pPr>
        <w:pStyle w:val="ConsPlusNormal"/>
        <w:spacing w:before="240"/>
        <w:ind w:firstLine="540"/>
        <w:jc w:val="both"/>
      </w:pPr>
      <w:r w:rsidRPr="005712E8">
        <w:t>Кол го - количество городских округов автономного округа;</w:t>
      </w:r>
    </w:p>
    <w:p w:rsidR="0023278D" w:rsidRPr="005712E8" w:rsidRDefault="0023278D" w:rsidP="0023278D">
      <w:pPr>
        <w:pStyle w:val="ConsPlusNormal"/>
        <w:spacing w:before="240"/>
        <w:ind w:firstLine="540"/>
        <w:jc w:val="both"/>
      </w:pPr>
      <w:r w:rsidRPr="005712E8">
        <w:t xml:space="preserve">Кол </w:t>
      </w:r>
      <w:proofErr w:type="spellStart"/>
      <w:r w:rsidRPr="005712E8">
        <w:t>мр</w:t>
      </w:r>
      <w:proofErr w:type="spellEnd"/>
      <w:r w:rsidRPr="005712E8">
        <w:t xml:space="preserve"> - количество муниципальных районов автономного округа;</w:t>
      </w:r>
    </w:p>
    <w:p w:rsidR="0023278D" w:rsidRPr="005712E8" w:rsidRDefault="0023278D" w:rsidP="0023278D">
      <w:pPr>
        <w:pStyle w:val="ConsPlusNormal"/>
        <w:spacing w:before="240"/>
        <w:ind w:firstLine="540"/>
        <w:jc w:val="both"/>
      </w:pPr>
      <w:proofErr w:type="spellStart"/>
      <w:r w:rsidRPr="005712E8">
        <w:t>Чисокр</w:t>
      </w:r>
      <w:proofErr w:type="spellEnd"/>
      <w:r w:rsidRPr="005712E8">
        <w:t xml:space="preserve"> и </w:t>
      </w:r>
      <w:proofErr w:type="spellStart"/>
      <w:r w:rsidRPr="005712E8">
        <w:t>Чисмо</w:t>
      </w:r>
      <w:proofErr w:type="spellEnd"/>
      <w:r w:rsidRPr="005712E8">
        <w:t xml:space="preserve"> - численность населения автономного округа и численность населения городских округов, муниципальных районов автономного округа соответственно по состоянию на 1 января года, предшествующего очередному;</w:t>
      </w:r>
    </w:p>
    <w:p w:rsidR="0023278D" w:rsidRPr="005712E8" w:rsidRDefault="0023278D" w:rsidP="0023278D">
      <w:pPr>
        <w:pStyle w:val="ConsPlusNormal"/>
        <w:spacing w:before="240"/>
        <w:ind w:firstLine="540"/>
        <w:jc w:val="both"/>
      </w:pPr>
      <w:proofErr w:type="spellStart"/>
      <w:r w:rsidRPr="005712E8">
        <w:t>Пос</w:t>
      </w:r>
      <w:proofErr w:type="spellEnd"/>
      <w:r w:rsidRPr="005712E8">
        <w:t xml:space="preserve"> общ - общее количество городских, сельских поселений и городских округов в автономном округе;</w:t>
      </w:r>
    </w:p>
    <w:p w:rsidR="0023278D" w:rsidRPr="005712E8" w:rsidRDefault="0023278D" w:rsidP="0023278D">
      <w:pPr>
        <w:pStyle w:val="ConsPlusNormal"/>
        <w:spacing w:before="240"/>
        <w:ind w:firstLine="540"/>
        <w:jc w:val="both"/>
      </w:pPr>
      <w:proofErr w:type="spellStart"/>
      <w:r w:rsidRPr="005712E8">
        <w:t>Посмо</w:t>
      </w:r>
      <w:proofErr w:type="spellEnd"/>
      <w:r w:rsidRPr="005712E8">
        <w:t xml:space="preserve"> - количество поселений в муниципальных районах (по городскому округу = 1).</w:t>
      </w:r>
    </w:p>
    <w:p w:rsidR="0023278D" w:rsidRPr="005712E8" w:rsidRDefault="0023278D" w:rsidP="0023278D">
      <w:pPr>
        <w:pStyle w:val="ConsPlusNormal"/>
        <w:spacing w:before="240"/>
        <w:ind w:firstLine="540"/>
        <w:jc w:val="both"/>
      </w:pPr>
      <w:r w:rsidRPr="005712E8">
        <w:t>При этом объем ассигнований из бюджета автономного округа для отдельного городского округа, муниципального района автономного округа не должен превышать объем заявленных ассигнований из бюджета автономного округа в бюджетной заявке.</w:t>
      </w:r>
    </w:p>
    <w:p w:rsidR="0023278D" w:rsidRPr="005712E8" w:rsidRDefault="0023278D" w:rsidP="0023278D">
      <w:pPr>
        <w:pStyle w:val="ConsPlusNormal"/>
        <w:spacing w:before="240"/>
        <w:ind w:firstLine="540"/>
        <w:jc w:val="both"/>
      </w:pPr>
      <w:r w:rsidRPr="005712E8">
        <w:t>Суммы превышения рассчитанного лимита над заявленной суммой в бюджетной заявке, а также суммы, не распределенные в связи с тем, что отдельными городскими округами, муниципальными районами автономного округа не поданы бюджетные заявки, суммируются, и их общий объем распределяется между городскими округами, муниципальными районами автономного округа, у которых заявленная сумма в бюджетной заявке по доле автономного округа превышает рассчитанный лимит софинансирования. Расчет осуществляется аналогично, с учетом численности населения. В случае если после распределения доведенного лимита между городскими округами, муниципальными районами автономного округа в пределах заявленных сумм в бюджетных заявках данный лимит до конца не распределен, остальная сумма может перенаправляться на реализацию других мероприятий государственной программы с учетом приоритетности и эффективности ее реализации, достижения непосредственных и конечных результатов.</w:t>
      </w:r>
    </w:p>
    <w:p w:rsidR="0023278D" w:rsidRPr="005712E8" w:rsidRDefault="0023278D" w:rsidP="0023278D">
      <w:pPr>
        <w:pStyle w:val="ConsPlusNormal"/>
        <w:spacing w:before="240"/>
        <w:ind w:firstLine="540"/>
        <w:jc w:val="both"/>
      </w:pPr>
      <w:r w:rsidRPr="005712E8">
        <w:t xml:space="preserve">6.5. Объем софинансирования из бюджета автономного округа мероприятия 1.1 </w:t>
      </w:r>
      <w:hyperlink w:anchor="Par249" w:tooltip="Подпрограмма 1 &quot;Профилактика правонарушений&quot;" w:history="1">
        <w:r w:rsidRPr="005712E8">
          <w:t>подпрограммы 1</w:t>
        </w:r>
      </w:hyperlink>
      <w:r w:rsidRPr="005712E8">
        <w:t xml:space="preserve"> определяется в следующем порядке:</w:t>
      </w:r>
    </w:p>
    <w:p w:rsidR="0023278D" w:rsidRPr="005712E8" w:rsidRDefault="0023278D" w:rsidP="0023278D">
      <w:pPr>
        <w:pStyle w:val="ConsPlusNormal"/>
        <w:spacing w:before="240"/>
        <w:ind w:firstLine="540"/>
        <w:jc w:val="both"/>
      </w:pPr>
      <w:r w:rsidRPr="005712E8">
        <w:t xml:space="preserve">по каждому городскому округу, муниципальному району автономного округа, подавшему бюджетную заявку в срок и по форме, установленным </w:t>
      </w:r>
      <w:hyperlink w:anchor="Par2975" w:tooltip="5.1. Исполнительно-распорядительным органом городского округа, муниципального района (далее - администрация городского округа, муниципального района) в срок, ежегодно определяемый Депполитики Югры с учетом графика подготовки, рассмотрения документов и материал" w:history="1">
        <w:r w:rsidRPr="005712E8">
          <w:t>подпунктами 5.1</w:t>
        </w:r>
      </w:hyperlink>
      <w:r w:rsidRPr="005712E8">
        <w:t xml:space="preserve">, </w:t>
      </w:r>
      <w:hyperlink w:anchor="Par2979" w:tooltip="5.2. Форма бюджетной заявки ежегодно корректируется с учетом первоочередных потребностей по профилактике правонарушений в общественных местах, на улицах, дорогах и размещается Депполитики Югры на своем официальном сайте в разделе &quot;Государственная программа&quot; в " w:history="1">
        <w:r w:rsidRPr="005712E8">
          <w:t>5.2 пункта 5</w:t>
        </w:r>
      </w:hyperlink>
      <w:r w:rsidRPr="005712E8">
        <w:t xml:space="preserve"> Порядка, на софинансирование по данному мероприятию государственной программы;</w:t>
      </w:r>
    </w:p>
    <w:p w:rsidR="0023278D" w:rsidRPr="005712E8" w:rsidRDefault="0023278D" w:rsidP="0023278D">
      <w:pPr>
        <w:pStyle w:val="ConsPlusNormal"/>
        <w:spacing w:before="240"/>
        <w:ind w:firstLine="540"/>
        <w:jc w:val="both"/>
      </w:pPr>
      <w:r w:rsidRPr="005712E8">
        <w:t xml:space="preserve">в приоритетном порядке средства распределяются между городскими округами и муниципальными районами автономного округа, у которых уровень преступлений, совершенных в общественных местах и на улицах, в расчете на численность населения, за предшествующий год превышает аналогичный уровень по автономному округу, исходя из лимита бюджетных обязательств на очередной финансовый год и плановый период, и численности населения </w:t>
      </w:r>
      <w:r w:rsidRPr="005712E8">
        <w:lastRenderedPageBreak/>
        <w:t>городского округа, муниципального района, по отношению к общей численности населения автономного округа на 1 января года, предшествующего очередному.</w:t>
      </w:r>
    </w:p>
    <w:p w:rsidR="0023278D" w:rsidRPr="005712E8" w:rsidRDefault="0023278D" w:rsidP="0023278D">
      <w:pPr>
        <w:pStyle w:val="ConsPlusNormal"/>
        <w:spacing w:before="240"/>
        <w:ind w:firstLine="540"/>
        <w:jc w:val="both"/>
      </w:pPr>
      <w:r w:rsidRPr="005712E8">
        <w:t>Суммы превышения рассчитанного лимита над заявленной суммой в бюджетной заявке, а также суммы, не распределенные в связи с тем, что отдельными городскими округами, муниципальными районами не поданы бюджетные заявки, суммируются и их общий объем распределяется между городскими округами, муниципальными районами, у которых заявленная сумма в бюджетной заявке по доле автономного округа превышает рассчитанный лимит софинансирования. Расчет осуществляется аналогично, с учетом общей численности населения. В случае если после распределения доведенного лимита между городскими округами, муниципальными районами автономного округа в пределах заявленных сумм в бюджетных заявках данный лимит до конца не распределен, остальная сумма может перенаправляться на реализацию других мероприятий государственной программы с учетом приоритетности и эффективности ее реализации, достижения непосредственных и конечных результатов.</w:t>
      </w:r>
    </w:p>
    <w:p w:rsidR="0023278D" w:rsidRPr="005712E8" w:rsidRDefault="0023278D" w:rsidP="0023278D">
      <w:pPr>
        <w:pStyle w:val="ConsPlusNormal"/>
        <w:spacing w:before="240"/>
        <w:ind w:firstLine="540"/>
        <w:jc w:val="both"/>
      </w:pPr>
      <w:r w:rsidRPr="005712E8">
        <w:t xml:space="preserve">7. В случае если в муниципальном районе автономного округа реализацию мероприятий 1.1 и 1.2 осуществляют администрации городских и сельских поселений в пределах полномочий и передаваемых трансфертов, то средства субсидии, предоставленной муниципальному району автономного округа из бюджета автономного округа, передаются в виде иного межбюджетного трансферта в бюджеты указанных поселений, входящих в его состав, на основании заключенных соглашений между администрацией муниципального района и администрациями соответствующих поселений в соответствии с </w:t>
      </w:r>
      <w:hyperlink r:id="rId54" w:history="1">
        <w:r w:rsidRPr="005712E8">
          <w:t>пунктом 11</w:t>
        </w:r>
      </w:hyperlink>
      <w:r w:rsidRPr="005712E8">
        <w:t xml:space="preserve"> правил формирования, предоставления и распределения субсидий из бюджета автономного округа местным бюджетам, утвержденных постановлением Правительства автономного округа от 6 декабря 2019 года </w:t>
      </w:r>
      <w:r>
        <w:t>№</w:t>
      </w:r>
      <w:r w:rsidRPr="005712E8">
        <w:t xml:space="preserve"> 475-п (далее - Правила предоставления субсидии).</w:t>
      </w:r>
    </w:p>
    <w:p w:rsidR="0023278D" w:rsidRPr="005712E8" w:rsidRDefault="0023278D" w:rsidP="0023278D">
      <w:pPr>
        <w:pStyle w:val="ConsPlusNormal"/>
        <w:spacing w:before="240"/>
        <w:ind w:firstLine="540"/>
        <w:jc w:val="both"/>
      </w:pPr>
      <w:r w:rsidRPr="005712E8">
        <w:t>8. Соглашение заключается после принятия бюджета автономного округа, местных бюджетов на очередной финансовый год и плановый период и муниципальных правовых актов, утвердивших муниципальные программы, мероприятия которых направлены на достижение целей государственной программы (содержат мероприятия и показатели, аналогичные государственной программе). В случае нарушения администрацией городского округа, муниципального района срока заключения Соглашения, установленного Правительством автономного округа, денежные средства распределяются между администрациями городских округов, муниципальных районов, подтвердившими необходимость дополнительных средств, соблюдение условий субсидирования и соответствующую долю софинансирования.</w:t>
      </w:r>
    </w:p>
    <w:p w:rsidR="0023278D" w:rsidRPr="005712E8" w:rsidRDefault="0023278D" w:rsidP="0023278D">
      <w:pPr>
        <w:pStyle w:val="ConsPlusNormal"/>
        <w:spacing w:before="240"/>
        <w:ind w:firstLine="540"/>
        <w:jc w:val="both"/>
      </w:pPr>
      <w:r w:rsidRPr="005712E8">
        <w:t xml:space="preserve">9. Для заключения соглашения </w:t>
      </w:r>
      <w:r w:rsidRPr="003129CB">
        <w:t xml:space="preserve">администрация городского округа, муниципального района автономного округа при размещении в </w:t>
      </w:r>
      <w:r w:rsidR="00F35582" w:rsidRPr="003129CB">
        <w:t>государственной информационной систем</w:t>
      </w:r>
      <w:r w:rsidR="00AF7729" w:rsidRPr="003129CB">
        <w:t>е</w:t>
      </w:r>
      <w:r w:rsidR="00F35582" w:rsidRPr="003129CB">
        <w:t xml:space="preserve"> автономного округа «Региональный электронный бюджет </w:t>
      </w:r>
      <w:proofErr w:type="gramStart"/>
      <w:r w:rsidR="00F35582" w:rsidRPr="003129CB">
        <w:t>Югры»</w:t>
      </w:r>
      <w:r w:rsidRPr="005712E8">
        <w:t>проекта</w:t>
      </w:r>
      <w:proofErr w:type="gramEnd"/>
      <w:r w:rsidRPr="005712E8">
        <w:t xml:space="preserve"> соглашения прикрепляет следующие документы:</w:t>
      </w:r>
    </w:p>
    <w:p w:rsidR="0023278D" w:rsidRPr="005712E8" w:rsidRDefault="0023278D" w:rsidP="0023278D">
      <w:pPr>
        <w:pStyle w:val="ConsPlusNormal"/>
        <w:spacing w:before="300"/>
        <w:ind w:firstLine="540"/>
        <w:jc w:val="both"/>
      </w:pPr>
      <w:r w:rsidRPr="005712E8">
        <w:t xml:space="preserve">копию утвержденного муниципального правового акта, соответствующего требованиям, установленным </w:t>
      </w:r>
      <w:hyperlink w:anchor="Par2963" w:tooltip="2.1. Наличие муниципального правового акта об утверждении перечня мероприятий, в целях софинансирования которых предоставляется субсидия, в том числе для достижения результатов ее использования, представляющих собой конечные результаты исполнения расходного об" w:history="1">
        <w:r w:rsidRPr="005712E8">
          <w:t>подпунктом</w:t>
        </w:r>
        <w:r w:rsidR="00FD5B94" w:rsidRPr="003129CB">
          <w:t>2.1</w:t>
        </w:r>
        <w:r w:rsidR="00FD5B94" w:rsidRPr="00F35582">
          <w:rPr>
            <w:b/>
          </w:rPr>
          <w:t>.</w:t>
        </w:r>
        <w:r w:rsidRPr="005712E8">
          <w:t>пункта 2</w:t>
        </w:r>
      </w:hyperlink>
      <w:r w:rsidRPr="005712E8">
        <w:t xml:space="preserve"> Порядка;</w:t>
      </w:r>
    </w:p>
    <w:p w:rsidR="0023278D" w:rsidRPr="005712E8" w:rsidRDefault="0023278D" w:rsidP="0023278D">
      <w:pPr>
        <w:pStyle w:val="ConsPlusNormal"/>
        <w:spacing w:before="240"/>
        <w:ind w:firstLine="540"/>
        <w:jc w:val="both"/>
      </w:pPr>
      <w:r w:rsidRPr="005712E8">
        <w:t xml:space="preserve">выписку из решения о бюджете (или из сводной бюджетной росписи местного бюджета) муниципального образования автономного округа,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автономного округа,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 с учетом уровня софинансирования, установленного Порядком, заверенную руководителем </w:t>
      </w:r>
      <w:r w:rsidRPr="005712E8">
        <w:lastRenderedPageBreak/>
        <w:t>финансового органа муниципального образования автономного округа.</w:t>
      </w:r>
    </w:p>
    <w:p w:rsidR="0023278D" w:rsidRPr="005712E8" w:rsidRDefault="0023278D" w:rsidP="0023278D">
      <w:pPr>
        <w:pStyle w:val="ConsPlusNormal"/>
        <w:spacing w:before="240"/>
        <w:ind w:firstLine="540"/>
        <w:jc w:val="both"/>
      </w:pPr>
      <w:r w:rsidRPr="005712E8">
        <w:t xml:space="preserve">10. В случае предоставления субсидии в целях софинансирования расходного обязательства, предусматривающего реализацию более 1 мероприятия по мероприятию 1.1, Соглашением могут устанавливаться различные уровни софинансирования по мероприятиям при условии, что общий объем софинансирования данных мероприятий за счет средств местного бюджета не может быть менее доли софинансирования, определенной для местных бюджетов </w:t>
      </w:r>
      <w:hyperlink w:anchor="Par2966" w:tooltip="3. Доли софинансирования за счет средств бюджета автономного округа и средств местных бюджетов устанавливаются с учетом предельного уровня софинансирования расходного обязательства муниципального образования автономного округа из бюджета автономного округа:" w:history="1">
        <w:r w:rsidRPr="005712E8">
          <w:t>пунктом 3</w:t>
        </w:r>
      </w:hyperlink>
      <w:r w:rsidRPr="005712E8">
        <w:t xml:space="preserve"> Порядка.</w:t>
      </w:r>
    </w:p>
    <w:p w:rsidR="0023278D" w:rsidRPr="005712E8" w:rsidRDefault="0023278D" w:rsidP="0023278D">
      <w:pPr>
        <w:pStyle w:val="ConsPlusNormal"/>
        <w:spacing w:before="240"/>
        <w:ind w:firstLine="540"/>
        <w:jc w:val="both"/>
      </w:pPr>
      <w:r w:rsidRPr="005712E8">
        <w:t>11. Перечисление субсидии осуществляется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местных бюджетов.</w:t>
      </w:r>
    </w:p>
    <w:p w:rsidR="0023278D" w:rsidRPr="005712E8" w:rsidRDefault="0023278D" w:rsidP="0023278D">
      <w:pPr>
        <w:pStyle w:val="ConsPlusNormal"/>
        <w:spacing w:before="240"/>
        <w:ind w:firstLine="540"/>
        <w:jc w:val="both"/>
      </w:pPr>
      <w:r w:rsidRPr="005712E8">
        <w:t xml:space="preserve">12. Результатом использования субсидии является достижение значения показателя </w:t>
      </w:r>
      <w:r>
        <w:t>«</w:t>
      </w:r>
      <w:r w:rsidRPr="005712E8">
        <w:t>Уровень преступности (число зарегистрированных преступлений на 100 тыс. человек населения)</w:t>
      </w:r>
      <w:r>
        <w:t>»</w:t>
      </w:r>
      <w:r w:rsidRPr="005712E8">
        <w:t>, установленного соглашением (далее - показатель).</w:t>
      </w:r>
    </w:p>
    <w:p w:rsidR="0023278D" w:rsidRPr="005712E8" w:rsidRDefault="0023278D" w:rsidP="0023278D">
      <w:pPr>
        <w:pStyle w:val="ConsPlusNormal"/>
        <w:spacing w:before="240"/>
        <w:ind w:firstLine="540"/>
        <w:jc w:val="both"/>
      </w:pPr>
      <w:r w:rsidRPr="005712E8">
        <w:t>Расходование субсидии является эффективным, если достигнут показатель.</w:t>
      </w:r>
    </w:p>
    <w:p w:rsidR="0023278D" w:rsidRPr="005712E8" w:rsidRDefault="0023278D" w:rsidP="0023278D">
      <w:pPr>
        <w:pStyle w:val="ConsPlusNormal"/>
        <w:spacing w:before="240"/>
        <w:ind w:firstLine="540"/>
        <w:jc w:val="both"/>
      </w:pPr>
      <w:r w:rsidRPr="005712E8">
        <w:t>Оценку эффективности использования субсидии осуществляет Депполитики Югры до 20 февраля года, следующего за годом предоставления субсидии, на основании представленных администрациями городских округов, муниципальных районов автономного округов отчетов.</w:t>
      </w:r>
    </w:p>
    <w:p w:rsidR="0023278D" w:rsidRPr="005712E8" w:rsidRDefault="0023278D" w:rsidP="0023278D">
      <w:pPr>
        <w:pStyle w:val="ConsPlusNormal"/>
        <w:spacing w:before="240"/>
        <w:ind w:firstLine="540"/>
        <w:jc w:val="both"/>
      </w:pPr>
      <w:r w:rsidRPr="005712E8">
        <w:t>Формы отчетов, сроки их представления устанавливаются соглашением.</w:t>
      </w:r>
    </w:p>
    <w:p w:rsidR="0023278D" w:rsidRPr="005712E8" w:rsidRDefault="0023278D" w:rsidP="0023278D">
      <w:pPr>
        <w:pStyle w:val="ConsPlusNormal"/>
        <w:spacing w:before="240"/>
        <w:ind w:firstLine="540"/>
        <w:jc w:val="both"/>
      </w:pPr>
      <w:r w:rsidRPr="005712E8">
        <w:t xml:space="preserve">13. Администрации городских округов, муниципальных районов для обеспечения единых функциональных и технических стандартов и сопряжения ведомственных информационных систем согласовывают технические задания на выполняемые работы по мероприятию 1.1 </w:t>
      </w:r>
      <w:hyperlink w:anchor="Par249" w:tooltip="Подпрограмма 1 &quot;Профилактика правонарушений&quot;" w:history="1">
        <w:r w:rsidRPr="005712E8">
          <w:t>подпрограммы 1</w:t>
        </w:r>
      </w:hyperlink>
      <w:r w:rsidRPr="005712E8">
        <w:t xml:space="preserve"> с Департаментом информационных технологий и цифрового развития автономного округа, расположенным в муниципальном образовании территориальным органом внутренних дел 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автономному округу. При определении (изменении) мест размещения систем видеонаблюдения технические задания согласовываются также со Службой по автономному округу Регионального управления Федеральной службы безопасности Российской Федерации по Тюменской области.</w:t>
      </w:r>
    </w:p>
    <w:p w:rsidR="0023278D" w:rsidRPr="005712E8" w:rsidRDefault="0023278D" w:rsidP="0023278D">
      <w:pPr>
        <w:pStyle w:val="ConsPlusNormal"/>
        <w:spacing w:before="240"/>
        <w:ind w:firstLine="540"/>
        <w:jc w:val="both"/>
      </w:pPr>
      <w:r w:rsidRPr="005712E8">
        <w:t xml:space="preserve">14. В случае если муниципальным образованием автономного округа по состоянию на 31 декабря года предоставления субсидии не достигнуты значения результатов исполнения мероприятий, в целях софинансирования которых предоставляется субсидия, и указанные нарушения не устранены в срок до 10 февраля, следующего за годом предоставления субсидии, субсидия подлежит возврату в бюджет автономного округа в срок до 1 марта года, следующего за годом ее предоставления, в размере, определенном Депполитики Югры в соответствии с </w:t>
      </w:r>
      <w:hyperlink r:id="rId55" w:history="1">
        <w:r w:rsidRPr="005712E8">
          <w:t>пунктом 23</w:t>
        </w:r>
      </w:hyperlink>
      <w:r w:rsidRPr="005712E8">
        <w:t xml:space="preserve"> Правил предоставления субсидии.</w:t>
      </w:r>
    </w:p>
    <w:p w:rsidR="0023278D" w:rsidRPr="005712E8" w:rsidRDefault="0023278D" w:rsidP="0023278D">
      <w:pPr>
        <w:pStyle w:val="ConsPlusNormal"/>
        <w:spacing w:before="240"/>
        <w:ind w:firstLine="540"/>
        <w:jc w:val="both"/>
      </w:pPr>
      <w:r w:rsidRPr="005712E8">
        <w:t xml:space="preserve">15. В случае если муниципальным образованием автономного округа по состоянию на 31 декабря года предоставления субсидии допущены нарушения обязательств в части соблюдения уровня софинансирования объем средств, подлежащий возврату из местного бюджета в бюджет автономного округа в срок до 1 марта года, следующего за годом предоставления субсидии, определяется в соответствии с </w:t>
      </w:r>
      <w:hyperlink r:id="rId56" w:history="1">
        <w:r w:rsidRPr="005712E8">
          <w:t>пунктом 25</w:t>
        </w:r>
      </w:hyperlink>
      <w:r w:rsidRPr="005712E8">
        <w:t xml:space="preserve"> Правил предоставления субсидий.</w:t>
      </w:r>
    </w:p>
    <w:p w:rsidR="0023278D" w:rsidRPr="005712E8" w:rsidRDefault="0023278D" w:rsidP="0023278D">
      <w:pPr>
        <w:pStyle w:val="ConsPlusNormal"/>
        <w:spacing w:before="240"/>
        <w:ind w:firstLine="540"/>
        <w:jc w:val="both"/>
      </w:pPr>
      <w:r w:rsidRPr="005712E8">
        <w:t xml:space="preserve">16. В случае нецелевого использования субсидии и (или) нарушения муниципальным образованием автономного округа условий ее предоставления (расходования) к нему применяются </w:t>
      </w:r>
      <w:r w:rsidRPr="005712E8">
        <w:lastRenderedPageBreak/>
        <w:t>бюджетные меры принуждения, предусмотренные бюджетным законодательством Российской Федерации и (или) меры административной ответственности.</w:t>
      </w:r>
    </w:p>
    <w:p w:rsidR="0023278D" w:rsidRPr="005712E8" w:rsidRDefault="0023278D" w:rsidP="0023278D">
      <w:pPr>
        <w:pStyle w:val="ConsPlusNormal"/>
        <w:spacing w:before="240"/>
        <w:ind w:firstLine="540"/>
        <w:jc w:val="both"/>
      </w:pPr>
      <w:r w:rsidRPr="005712E8">
        <w:t>17. В случае отсутствия потребности в выделенной (полученной) в текущем году субсидии в ранее установленном размере ее объем может быть уменьшен по предложению администрации городского округа, муниципального района автономного округа, направленному в Депполитики Югры не позднее 1 июля текущего года.</w:t>
      </w:r>
    </w:p>
    <w:p w:rsidR="00C9739C" w:rsidRPr="003129CB" w:rsidRDefault="003C4B5E" w:rsidP="00C9739C">
      <w:pPr>
        <w:pStyle w:val="ConsPlusNormal"/>
        <w:spacing w:before="240"/>
        <w:ind w:firstLine="540"/>
        <w:jc w:val="both"/>
      </w:pPr>
      <w:r w:rsidRPr="003129CB">
        <w:t xml:space="preserve">18. </w:t>
      </w:r>
      <w:r w:rsidR="00C9739C" w:rsidRPr="003129CB">
        <w:t xml:space="preserve">В случае введения на территории автономного округа режима повышенной готовности или чрезвычайной ситуации, требующих дополнительных выходов народных дружинников, осуществляется дополнительное выделение средств субсидии из бюджета автономного округа муниципальным образованиям без соблюдения сроков, установленных подпунктом 5.1 пункта 5 Порядка в объеме, необходимом для обеспечения обязательств с соблюдением условий предоставления субсидии, установленных пунктом 3 Порядка, которые распределяются между муниципальными образованиями в </w:t>
      </w:r>
      <w:proofErr w:type="spellStart"/>
      <w:r w:rsidR="00C9739C" w:rsidRPr="003129CB">
        <w:t>следующемпорядке</w:t>
      </w:r>
      <w:proofErr w:type="spellEnd"/>
      <w:r w:rsidR="00C9739C" w:rsidRPr="003129CB">
        <w:t>:</w:t>
      </w:r>
    </w:p>
    <w:p w:rsidR="00853479" w:rsidRPr="003129CB" w:rsidRDefault="00853479" w:rsidP="00853479">
      <w:pPr>
        <w:pStyle w:val="ConsPlusNormal"/>
        <w:spacing w:before="240"/>
        <w:ind w:firstLine="540"/>
        <w:jc w:val="both"/>
      </w:pPr>
      <w:r w:rsidRPr="003129CB">
        <w:t>18.1. Администрации городских округов, муниципальных районов автономного округа при объявлении на территории автономного округа режима повышенной готовности или чрезвычайной ситуации имеют право направить в Депполитики Югры сведения о  необходимости дополнительных выходов народных дружинников и в связи с этим расчет дополнительной потребности в финансировании.</w:t>
      </w:r>
    </w:p>
    <w:p w:rsidR="00853479" w:rsidRPr="003129CB" w:rsidRDefault="00853479" w:rsidP="00853479">
      <w:pPr>
        <w:pStyle w:val="ConsPlusNormal"/>
        <w:spacing w:before="240"/>
        <w:ind w:firstLine="540"/>
        <w:jc w:val="both"/>
      </w:pPr>
      <w:r w:rsidRPr="003129CB">
        <w:t xml:space="preserve">18.2. Депполитики Югры в течение 3 рабочих дней со дня предоставления сведений </w:t>
      </w:r>
      <w:proofErr w:type="gramStart"/>
      <w:r w:rsidRPr="003129CB">
        <w:t>о  необходимости</w:t>
      </w:r>
      <w:proofErr w:type="gramEnd"/>
      <w:r w:rsidRPr="003129CB">
        <w:t xml:space="preserve"> дополнительных выходов народных дружинников, указанных в подпункте 18.1 пункта 18 Порядка,  рассматривает их и формирует свод общей потребности.</w:t>
      </w:r>
    </w:p>
    <w:p w:rsidR="003C4B5E" w:rsidRPr="003129CB" w:rsidRDefault="003C4B5E" w:rsidP="00853479">
      <w:pPr>
        <w:pStyle w:val="ConsPlusNormal"/>
        <w:spacing w:before="240"/>
        <w:ind w:firstLine="540"/>
        <w:jc w:val="both"/>
      </w:pPr>
      <w:r w:rsidRPr="003129CB">
        <w:t>18.3</w:t>
      </w:r>
      <w:r w:rsidR="00434D63" w:rsidRPr="003129CB">
        <w:t>.</w:t>
      </w:r>
      <w:r w:rsidRPr="003129CB">
        <w:t>Депполитики Югры и администрации городских округов, муниципальных районов автономного округа в течение 25 рабочих дней со дня получения справок об изменении показателей сводной бюджетной росписи расходов и лимитов бюджетных обязательств на текущий финансовый год в части дополнительного финансирования по субсидии, заключают дополнительные соглашения в соответствии с типовой формой, которую утверждает Департамент финансов автономного округа с соблюдением условий для предоставления субсидии, указанных в пункте 2 Порядка, а также с приложением к ним документов в соответствии с перечнем, установленным пунктом 9 Порядка.</w:t>
      </w:r>
    </w:p>
    <w:p w:rsidR="00AF661A" w:rsidRDefault="00AF661A" w:rsidP="001B6638">
      <w:pPr>
        <w:pStyle w:val="ConsPlusNormal"/>
        <w:jc w:val="right"/>
        <w:outlineLvl w:val="0"/>
      </w:pPr>
    </w:p>
    <w:p w:rsidR="001B6638" w:rsidRPr="005712E8" w:rsidRDefault="001B6638" w:rsidP="001B6638">
      <w:pPr>
        <w:pStyle w:val="ConsPlusNormal"/>
        <w:jc w:val="right"/>
        <w:outlineLvl w:val="0"/>
      </w:pPr>
      <w:r w:rsidRPr="005712E8">
        <w:t>Приложение 5</w:t>
      </w:r>
    </w:p>
    <w:p w:rsidR="001B6638" w:rsidRPr="005712E8" w:rsidRDefault="001B6638" w:rsidP="001B6638">
      <w:pPr>
        <w:pStyle w:val="ConsPlusNormal"/>
        <w:jc w:val="right"/>
      </w:pPr>
      <w:r w:rsidRPr="005712E8">
        <w:t>к постановлению</w:t>
      </w:r>
    </w:p>
    <w:p w:rsidR="001B6638" w:rsidRPr="005712E8" w:rsidRDefault="001B6638" w:rsidP="001B6638">
      <w:pPr>
        <w:pStyle w:val="ConsPlusNormal"/>
        <w:jc w:val="right"/>
      </w:pPr>
      <w:r w:rsidRPr="005712E8">
        <w:t>Правительства</w:t>
      </w:r>
    </w:p>
    <w:p w:rsidR="001B6638" w:rsidRPr="005712E8" w:rsidRDefault="001B6638" w:rsidP="001B6638">
      <w:pPr>
        <w:pStyle w:val="ConsPlusNormal"/>
        <w:jc w:val="right"/>
      </w:pPr>
      <w:r w:rsidRPr="005712E8">
        <w:t>Ханты-Мансийского</w:t>
      </w:r>
    </w:p>
    <w:p w:rsidR="001B6638" w:rsidRPr="005712E8" w:rsidRDefault="001B6638" w:rsidP="001B6638">
      <w:pPr>
        <w:pStyle w:val="ConsPlusNormal"/>
        <w:jc w:val="right"/>
      </w:pPr>
      <w:r w:rsidRPr="005712E8">
        <w:t>автономного округа - Югры</w:t>
      </w:r>
    </w:p>
    <w:p w:rsidR="001B6638" w:rsidRPr="005712E8" w:rsidRDefault="001B6638" w:rsidP="001B6638">
      <w:pPr>
        <w:pStyle w:val="ConsPlusNormal"/>
        <w:jc w:val="right"/>
      </w:pPr>
      <w:r w:rsidRPr="005712E8">
        <w:t xml:space="preserve">от 5 октября 2018 года </w:t>
      </w:r>
      <w:r>
        <w:t>№</w:t>
      </w:r>
      <w:r w:rsidRPr="005712E8">
        <w:t xml:space="preserve"> 348-п</w:t>
      </w:r>
    </w:p>
    <w:p w:rsidR="001B6638" w:rsidRPr="005712E8" w:rsidRDefault="001B6638" w:rsidP="001B6638">
      <w:pPr>
        <w:pStyle w:val="ConsPlusNormal"/>
        <w:jc w:val="both"/>
      </w:pPr>
    </w:p>
    <w:p w:rsidR="001B6638" w:rsidRPr="005712E8" w:rsidRDefault="001B6638" w:rsidP="001B6638">
      <w:pPr>
        <w:pStyle w:val="ConsPlusTitle"/>
        <w:jc w:val="center"/>
      </w:pPr>
      <w:bookmarkStart w:id="14" w:name="Par3040"/>
      <w:bookmarkEnd w:id="14"/>
      <w:r w:rsidRPr="005712E8">
        <w:t>ПОРЯДОК</w:t>
      </w:r>
    </w:p>
    <w:p w:rsidR="001B6638" w:rsidRPr="005712E8" w:rsidRDefault="001B6638" w:rsidP="001B6638">
      <w:pPr>
        <w:pStyle w:val="ConsPlusTitle"/>
        <w:jc w:val="center"/>
      </w:pPr>
      <w:r w:rsidRPr="005712E8">
        <w:t>ПРЕДОСТАВЛЕНИЯ СРЕДСТВ ФЕДЕРАЛЬНОГО БЮДЖЕТА И БЮДЖЕТА</w:t>
      </w:r>
    </w:p>
    <w:p w:rsidR="001B6638" w:rsidRPr="005712E8" w:rsidRDefault="001B6638" w:rsidP="001B6638">
      <w:pPr>
        <w:pStyle w:val="ConsPlusTitle"/>
        <w:jc w:val="center"/>
      </w:pPr>
      <w:r w:rsidRPr="005712E8">
        <w:t>АВТОНОМНОГО ОКРУГА НА ОСУЩЕСТВЛЕНИЕ ОТДЕЛЬНЫХ</w:t>
      </w:r>
    </w:p>
    <w:p w:rsidR="001B6638" w:rsidRPr="005712E8" w:rsidRDefault="001B6638" w:rsidP="001B6638">
      <w:pPr>
        <w:pStyle w:val="ConsPlusTitle"/>
        <w:jc w:val="center"/>
      </w:pPr>
      <w:r w:rsidRPr="005712E8">
        <w:t>ГОСУДАРСТВЕННЫХ ПОЛНОМОЧИЙ ОРГАНАМИ МЕСТНОГО САМОУПРАВЛЕНИЯ</w:t>
      </w:r>
    </w:p>
    <w:p w:rsidR="001B6638" w:rsidRPr="005712E8" w:rsidRDefault="001B6638" w:rsidP="001B6638">
      <w:pPr>
        <w:pStyle w:val="ConsPlusTitle"/>
        <w:jc w:val="center"/>
      </w:pPr>
      <w:r w:rsidRPr="005712E8">
        <w:t>МУНИЦИПАЛЬНЫХ ОБРАЗОВАНИЙ ПРИ РЕАЛИЗАЦИИ МЕРОПРИЯТИЙ 1.5</w:t>
      </w:r>
    </w:p>
    <w:p w:rsidR="001B6638" w:rsidRPr="005712E8" w:rsidRDefault="001B6638" w:rsidP="001B6638">
      <w:pPr>
        <w:pStyle w:val="ConsPlusTitle"/>
        <w:jc w:val="center"/>
      </w:pPr>
      <w:r w:rsidRPr="005712E8">
        <w:t xml:space="preserve">И 1.6 ПОДПРОГРАММЫ 1 </w:t>
      </w:r>
      <w:r>
        <w:t>«</w:t>
      </w:r>
      <w:r w:rsidRPr="005712E8">
        <w:t>ПРОФИЛАКТИКА ПРАВОНАРУШЕНИЙ</w:t>
      </w:r>
      <w:r>
        <w:t>»</w:t>
      </w:r>
    </w:p>
    <w:p w:rsidR="001B6638" w:rsidRPr="005712E8" w:rsidRDefault="001B6638" w:rsidP="001B6638">
      <w:pPr>
        <w:pStyle w:val="ConsPlusTitle"/>
        <w:jc w:val="center"/>
      </w:pPr>
      <w:r w:rsidRPr="005712E8">
        <w:t>ГОСУДАРСТВЕННОЙ ПРОГРАММЫ (ДАЛЕЕ - ПОРЯДОК)</w:t>
      </w:r>
    </w:p>
    <w:p w:rsidR="001B6638" w:rsidRPr="005712E8" w:rsidRDefault="001B6638" w:rsidP="001B6638">
      <w:pPr>
        <w:pStyle w:val="ConsPlusNormal"/>
      </w:pP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lastRenderedPageBreak/>
        <w:t>1. Средства федерального бюджета и бюджета автономного округа предоставляются для финансового обеспечения расходных обязательств муниципальных образований, возникающих при выполнении государственных полномочий, переданных для осуществления органам местного самоуправления муниципальных образований в виде субвенций бюджетам городских округов, муниципальных районов (далее - местный бюджет) на осуществление отдельных государственных полномочий:</w:t>
      </w:r>
    </w:p>
    <w:p w:rsidR="001B6638" w:rsidRPr="005712E8" w:rsidRDefault="001B6638" w:rsidP="001B6638">
      <w:pPr>
        <w:pStyle w:val="ConsPlusNormal"/>
        <w:spacing w:before="240"/>
        <w:ind w:firstLine="540"/>
        <w:jc w:val="both"/>
      </w:pPr>
      <w:r w:rsidRPr="005712E8">
        <w:t xml:space="preserve">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57" w:history="1">
        <w:r w:rsidRPr="005712E8">
          <w:t>пунктом 2 статьи 48</w:t>
        </w:r>
      </w:hyperlink>
      <w:r w:rsidRPr="005712E8">
        <w:t xml:space="preserve"> Закона автономного округа от 11 июня 2010 года </w:t>
      </w:r>
      <w:r>
        <w:t>№</w:t>
      </w:r>
      <w:r w:rsidRPr="005712E8">
        <w:t xml:space="preserve"> 102-оз </w:t>
      </w:r>
      <w:r>
        <w:t>«</w:t>
      </w:r>
      <w:r w:rsidRPr="005712E8">
        <w:t>Об административных правонарушениях</w:t>
      </w:r>
      <w:r>
        <w:t>»</w:t>
      </w:r>
      <w:r w:rsidRPr="005712E8">
        <w:t xml:space="preserve"> (далее - государственное полномочие по созданию административных комиссий);</w:t>
      </w:r>
    </w:p>
    <w:p w:rsidR="001B6638" w:rsidRPr="005712E8" w:rsidRDefault="001B6638" w:rsidP="001B6638">
      <w:pPr>
        <w:pStyle w:val="ConsPlusNormal"/>
        <w:spacing w:before="240"/>
        <w:ind w:firstLine="540"/>
        <w:jc w:val="both"/>
      </w:pPr>
      <w:r w:rsidRPr="005712E8">
        <w:t>по составлению (изменению и дополнению) списков кандидатов в присяжные заседатели федеральных судов общей юрисдикции (далее - государственное полномочие по составлению списков кандидатов в присяжные заседатели).</w:t>
      </w:r>
    </w:p>
    <w:p w:rsidR="001B6638" w:rsidRPr="005712E8" w:rsidRDefault="001B6638" w:rsidP="001B6638">
      <w:pPr>
        <w:pStyle w:val="ConsPlusNormal"/>
        <w:spacing w:before="240"/>
        <w:ind w:firstLine="540"/>
        <w:jc w:val="both"/>
      </w:pPr>
      <w:r w:rsidRPr="005712E8">
        <w:t>2. Субвенции местным бюджетам распределяются в соответствии с едиными для каждого вида субвенций методиками.</w:t>
      </w:r>
    </w:p>
    <w:p w:rsidR="001B6638" w:rsidRPr="005712E8" w:rsidRDefault="001B6638" w:rsidP="001B6638">
      <w:pPr>
        <w:pStyle w:val="ConsPlusNormal"/>
        <w:spacing w:before="240"/>
        <w:ind w:firstLine="540"/>
        <w:jc w:val="both"/>
      </w:pPr>
      <w:r w:rsidRPr="005712E8">
        <w:t>3. Предоставление субвенций из бюджета автономного округа осуществляется в соответствии со сводной бюджетной росписью бюджета автономного округа в пределах лимитов бюджетных обязательств, утвержденных в установленном порядке главному распорядителю бюджетных средств - Департаменту внутренней политики автономного округа.</w:t>
      </w:r>
    </w:p>
    <w:p w:rsidR="001B6638" w:rsidRPr="005712E8" w:rsidRDefault="001B6638" w:rsidP="001B6638">
      <w:pPr>
        <w:pStyle w:val="ConsPlusNormal"/>
        <w:spacing w:before="240"/>
        <w:ind w:firstLine="540"/>
        <w:jc w:val="both"/>
      </w:pPr>
      <w:r w:rsidRPr="005712E8">
        <w:t>4. Субвенции планируются и распределяются между городскими округами и муниципальными районами.</w:t>
      </w:r>
    </w:p>
    <w:p w:rsidR="001B6638" w:rsidRPr="005712E8" w:rsidRDefault="001B6638" w:rsidP="001B6638">
      <w:pPr>
        <w:pStyle w:val="ConsPlusNormal"/>
        <w:spacing w:before="240"/>
        <w:ind w:firstLine="540"/>
        <w:jc w:val="both"/>
      </w:pPr>
      <w:bookmarkStart w:id="15" w:name="Par3058"/>
      <w:bookmarkEnd w:id="15"/>
      <w:r w:rsidRPr="005712E8">
        <w:t xml:space="preserve">5. Субвенции на осуществление государственных полномочий по созданию административных комиссий предоставляются из бюджета автономного округа ежемесячно в пределах бюджетных ассигнований, рассчитанных Департаментом внутренней политики автономного округа (далее - Депполитики Югры) в соответствии с методикой расчета нормативов для определения общего объема субвенций, предоставляемых бюджетам муниципальных образований из бюджета автономного округа для осуществления органами местного самоуправления отдельных государственных полномочий, установленной </w:t>
      </w:r>
      <w:hyperlink r:id="rId58" w:history="1">
        <w:r w:rsidRPr="005712E8">
          <w:t>Законом</w:t>
        </w:r>
      </w:hyperlink>
      <w:r w:rsidRPr="005712E8">
        <w:t xml:space="preserve"> автономного округа от 2 марта 2009 года </w:t>
      </w:r>
      <w:r>
        <w:t>№</w:t>
      </w:r>
      <w:r w:rsidRPr="005712E8">
        <w:t xml:space="preserve"> 5-оз </w:t>
      </w:r>
      <w:r>
        <w:t>«</w:t>
      </w:r>
      <w:r w:rsidRPr="005712E8">
        <w:t>Об административных комиссиях в Ханты-Мансийском автономном округе - Югре</w:t>
      </w:r>
      <w:r>
        <w:t>»</w:t>
      </w:r>
      <w:r w:rsidRPr="005712E8">
        <w:t>, предусмотренных законом о бюджете автономного округа на очередной финансовый год и плановый период, и утвержденных лимитов бюджетных ассигнований в соответствии со сводной бюджетной росписью бюджета автономного округа.</w:t>
      </w:r>
    </w:p>
    <w:p w:rsidR="001B6638" w:rsidRPr="005712E8" w:rsidRDefault="001B6638" w:rsidP="001B6638">
      <w:pPr>
        <w:pStyle w:val="ConsPlusNormal"/>
        <w:spacing w:before="240"/>
        <w:ind w:firstLine="540"/>
        <w:jc w:val="both"/>
      </w:pPr>
      <w:r w:rsidRPr="005712E8">
        <w:t>6. Перечисление субвенции с учетом заявок городских округов, муниципальных районов осуществляется в установленном Департаментом финансов автономного округа порядке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 Непредставление заявки в Депполитики Югры расценивается как отсутствие потребности в финансировании по субвенции на следующий месяц и перечисление средств не осуществляется.</w:t>
      </w:r>
    </w:p>
    <w:p w:rsidR="001B6638" w:rsidRPr="005712E8" w:rsidRDefault="001B6638" w:rsidP="001B6638">
      <w:pPr>
        <w:pStyle w:val="ConsPlusNormal"/>
        <w:spacing w:before="240"/>
        <w:ind w:firstLine="540"/>
        <w:jc w:val="both"/>
      </w:pPr>
      <w:r w:rsidRPr="005712E8">
        <w:t xml:space="preserve">Заявки городские округа, муниципальные районы представляют по форме, определенной Депполитики Югры, за подписью главы администрации городского округа, муниципального района или лица, его замещающего, или руководителя (заместителя руководителя) финансового </w:t>
      </w:r>
      <w:r w:rsidRPr="005712E8">
        <w:lastRenderedPageBreak/>
        <w:t>органа городского округа, муниципального района в адрес Депполитики Югры в срок до 23-го числа каждого месяца, предшествующего перечислению субвенций.</w:t>
      </w:r>
    </w:p>
    <w:p w:rsidR="001B6638" w:rsidRPr="005712E8" w:rsidRDefault="001B6638" w:rsidP="001B6638">
      <w:pPr>
        <w:pStyle w:val="ConsPlusNormal"/>
        <w:spacing w:before="240"/>
        <w:ind w:firstLine="540"/>
        <w:jc w:val="both"/>
      </w:pPr>
      <w:bookmarkStart w:id="16" w:name="Par3061"/>
      <w:bookmarkEnd w:id="16"/>
      <w:r w:rsidRPr="005712E8">
        <w:t xml:space="preserve">7. Порядок предоставления субвенций на реализацию переданных государственных полномочий по составлению списков кандидатов в присяжные заседатели определяется в соответствии с </w:t>
      </w:r>
      <w:hyperlink r:id="rId59" w:history="1">
        <w:r w:rsidRPr="005712E8">
          <w:t>постановлением</w:t>
        </w:r>
      </w:hyperlink>
      <w:r w:rsidRPr="005712E8">
        <w:t xml:space="preserve"> Правительства Российской Федерации от 23 мая 2005 года </w:t>
      </w:r>
      <w:r>
        <w:t>№</w:t>
      </w:r>
      <w:r w:rsidRPr="005712E8">
        <w:t xml:space="preserve"> 320 </w:t>
      </w:r>
      <w:r>
        <w:t>«</w:t>
      </w:r>
      <w:r w:rsidRPr="005712E8">
        <w:t>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r>
        <w:t>»</w:t>
      </w:r>
      <w:r w:rsidRPr="005712E8">
        <w:t xml:space="preserve"> (далее - постановление </w:t>
      </w:r>
      <w:r>
        <w:t>№</w:t>
      </w:r>
      <w:r w:rsidRPr="005712E8">
        <w:t xml:space="preserve"> 320).</w:t>
      </w:r>
    </w:p>
    <w:p w:rsidR="001B6638" w:rsidRPr="005712E8" w:rsidRDefault="001B6638" w:rsidP="001B6638">
      <w:pPr>
        <w:pStyle w:val="ConsPlusNormal"/>
        <w:spacing w:before="240"/>
        <w:ind w:firstLine="540"/>
        <w:jc w:val="both"/>
      </w:pPr>
      <w:r w:rsidRPr="005712E8">
        <w:t>7.1. Перечисление субвенций осуществляется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w:t>
      </w:r>
    </w:p>
    <w:p w:rsidR="001B6638" w:rsidRPr="005712E8" w:rsidRDefault="001B6638" w:rsidP="001B6638">
      <w:pPr>
        <w:pStyle w:val="ConsPlusNormal"/>
        <w:spacing w:before="240"/>
        <w:ind w:firstLine="540"/>
        <w:jc w:val="both"/>
      </w:pPr>
      <w:r w:rsidRPr="005712E8">
        <w:t>7.2. Субвенции 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(далее - кандидаты) предоставляются 1 раз в 4 года.</w:t>
      </w:r>
    </w:p>
    <w:p w:rsidR="001B6638" w:rsidRPr="005712E8" w:rsidRDefault="001B6638" w:rsidP="001B6638">
      <w:pPr>
        <w:pStyle w:val="ConsPlusNormal"/>
        <w:spacing w:before="240"/>
        <w:ind w:firstLine="540"/>
        <w:jc w:val="both"/>
      </w:pPr>
      <w:r w:rsidRPr="005712E8">
        <w:t>7.3. Субвенции на осуществление государственных полномочий по ежегодному изменению и дополнению списков кандидатов предоставляются ежегодно, кроме года составления списков кандидатов.</w:t>
      </w:r>
    </w:p>
    <w:p w:rsidR="001B6638" w:rsidRPr="005712E8" w:rsidRDefault="001B6638" w:rsidP="001B6638">
      <w:pPr>
        <w:pStyle w:val="ConsPlusNormal"/>
        <w:spacing w:before="240"/>
        <w:ind w:firstLine="540"/>
        <w:jc w:val="both"/>
      </w:pPr>
      <w:r w:rsidRPr="005712E8">
        <w:t xml:space="preserve">7.4. Расчет размера и распределение субвенций на реализацию переданных государственных полномочий по составлению списков кандидатов в присяжные заседатели определяется в соответствии с методикой, утвержденной </w:t>
      </w:r>
      <w:hyperlink r:id="rId60" w:history="1">
        <w:r w:rsidRPr="005712E8">
          <w:t>Законом</w:t>
        </w:r>
      </w:hyperlink>
      <w:r w:rsidRPr="005712E8">
        <w:t xml:space="preserve"> автономного округа от 19 июля 2007 года </w:t>
      </w:r>
      <w:r>
        <w:t>№</w:t>
      </w:r>
      <w:r w:rsidRPr="005712E8">
        <w:t xml:space="preserve"> 94-оз </w:t>
      </w:r>
      <w:r>
        <w:t>«</w:t>
      </w:r>
      <w:r w:rsidRPr="005712E8">
        <w:t>О методике расчета размера и распределения субвенций между бюджетами муниципальных образований Ханты-Мансийского автономного округа - Югры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w:t>
      </w:r>
      <w:r>
        <w:t>»</w:t>
      </w:r>
      <w:r w:rsidRPr="005712E8">
        <w:t>, на основании которого Депполитики Югры формирует и направляет в Судебный департамент при Верховном Суде Российской Федерации заявку о предоставлении субвенций местным бюджетам для финансового обеспечения переданных государственных полномочий по составлению списков кандидатов в присяжные заседатели в срок, установленный приказом Судебного департамента при Верховном Суде Российской Федерации.</w:t>
      </w:r>
    </w:p>
    <w:p w:rsidR="001B6638" w:rsidRPr="005712E8" w:rsidRDefault="001B6638" w:rsidP="001B6638">
      <w:pPr>
        <w:pStyle w:val="ConsPlusNormal"/>
        <w:spacing w:before="240"/>
        <w:ind w:firstLine="540"/>
        <w:jc w:val="both"/>
      </w:pPr>
      <w:r w:rsidRPr="005712E8">
        <w:t xml:space="preserve">Норматив финансовых затрат определяется в соответствии с </w:t>
      </w:r>
      <w:hyperlink r:id="rId61" w:history="1">
        <w:r w:rsidRPr="005712E8">
          <w:t>постановлением</w:t>
        </w:r>
      </w:hyperlink>
      <w:r>
        <w:t>№</w:t>
      </w:r>
      <w:r w:rsidRPr="005712E8">
        <w:t xml:space="preserve"> 320.</w:t>
      </w:r>
    </w:p>
    <w:p w:rsidR="001B6638" w:rsidRPr="005712E8" w:rsidRDefault="001B6638" w:rsidP="001B6638">
      <w:pPr>
        <w:pStyle w:val="ConsPlusNormal"/>
        <w:spacing w:before="240"/>
        <w:ind w:firstLine="540"/>
        <w:jc w:val="both"/>
      </w:pPr>
      <w:r w:rsidRPr="005712E8">
        <w:t>7.5. Размеры субвенций могут быть уточнены за счет дополнительно полученных средств из федерального бюджета, за счет резерва средств, формируемого Судебным департаментом при Верховном Суде Российской Федерации в пределах средств, предусмотренных ему в федеральном бюджете для предоставления субвенций.</w:t>
      </w:r>
    </w:p>
    <w:p w:rsidR="001B6638" w:rsidRPr="005712E8" w:rsidRDefault="001B6638" w:rsidP="001B6638">
      <w:pPr>
        <w:pStyle w:val="ConsPlusNormal"/>
        <w:spacing w:before="240"/>
        <w:ind w:firstLine="540"/>
        <w:jc w:val="both"/>
      </w:pPr>
      <w:r w:rsidRPr="005712E8">
        <w:t>7.6. Депполитики Югры при согласовании с муниципальными образованиями автономного округа вправе перераспределять субвенции между ними в пределах предусмотренных для этого средств.</w:t>
      </w:r>
    </w:p>
    <w:p w:rsidR="001B6638" w:rsidRPr="005712E8" w:rsidRDefault="001B6638" w:rsidP="001B6638">
      <w:pPr>
        <w:pStyle w:val="ConsPlusNormal"/>
        <w:spacing w:before="240"/>
        <w:ind w:firstLine="540"/>
        <w:jc w:val="both"/>
      </w:pPr>
      <w:r w:rsidRPr="005712E8">
        <w:t>7.7. Субвенции предоставляются из федерального бюджета местным бюджетам в сроки, установленные Судебным департаментом при Верховном Суде Российской Федерации.</w:t>
      </w:r>
    </w:p>
    <w:p w:rsidR="001B6638" w:rsidRPr="005712E8" w:rsidRDefault="001B6638" w:rsidP="001B6638">
      <w:pPr>
        <w:pStyle w:val="ConsPlusNormal"/>
        <w:spacing w:before="240"/>
        <w:ind w:firstLine="540"/>
        <w:jc w:val="both"/>
      </w:pPr>
      <w:r w:rsidRPr="005712E8">
        <w:t xml:space="preserve">7.8. Отчетность по исполнению субвенций представляет Депполитики Югры по формам и в </w:t>
      </w:r>
      <w:r w:rsidRPr="005712E8">
        <w:lastRenderedPageBreak/>
        <w:t>сроки, установленные Судебным департаментом при Верховном Суде Российской Федерации и Департаментом финансов автономного округа для представления отчетности об исполнении местных бюджетов.</w:t>
      </w:r>
    </w:p>
    <w:p w:rsidR="001B6638" w:rsidRPr="005712E8" w:rsidRDefault="001B6638" w:rsidP="001B6638">
      <w:pPr>
        <w:pStyle w:val="ConsPlusNormal"/>
        <w:spacing w:before="240"/>
        <w:ind w:firstLine="540"/>
        <w:jc w:val="both"/>
      </w:pPr>
      <w:r w:rsidRPr="005712E8">
        <w:t xml:space="preserve">8. Отчетность по исполнению субвенций на осуществление отдельных государственных полномочий, указанных в </w:t>
      </w:r>
      <w:hyperlink w:anchor="Par3058" w:tooltip="5. Субвенции на осуществление государственных полномочий по созданию административных комиссий предоставляются из бюджета автономного округа ежемесячно в пределах бюджетных ассигнований, рассчитанных Департаментом внутренней политики автономного округа (далее " w:history="1">
        <w:r w:rsidRPr="005712E8">
          <w:t>пунктах 5</w:t>
        </w:r>
      </w:hyperlink>
      <w:r w:rsidRPr="005712E8">
        <w:t xml:space="preserve"> - </w:t>
      </w:r>
      <w:hyperlink w:anchor="Par3061" w:tooltip="7. Порядок предоставления субвенций на реализацию переданных государственных полномочий по составлению списков кандидатов в присяжные заседатели определяется в соответствии с постановлением Правительства Российской Федерации от 23 мая 2005 года N 320 &quot;Об утвер" w:history="1">
        <w:r w:rsidRPr="005712E8">
          <w:t>7</w:t>
        </w:r>
      </w:hyperlink>
      <w:r w:rsidRPr="005712E8">
        <w:t xml:space="preserve"> Порядка, представляют финансовые органы исполнительно-распорядительных органов городских округов, муниципальных районов по формам и в сроки, установленные Департаментом финансов автономного округа для представления отчетности об исполнении местных бюджетов.</w:t>
      </w:r>
    </w:p>
    <w:p w:rsidR="001B6638" w:rsidRPr="005712E8" w:rsidRDefault="001B6638" w:rsidP="001B6638">
      <w:pPr>
        <w:pStyle w:val="ConsPlusNormal"/>
        <w:spacing w:before="240"/>
        <w:ind w:firstLine="540"/>
        <w:jc w:val="both"/>
      </w:pPr>
      <w:r w:rsidRPr="005712E8">
        <w:t xml:space="preserve">9. Ежеквартально Депполитики Югры в установленные Департаментом финансов автономного округа сроки представляет в Департамент финансов автономного округа сводный анализ о расходовании средств предоставленных субвенций на осуществление отдельных государственных полномочий, указанных в </w:t>
      </w:r>
      <w:hyperlink w:anchor="Par3058" w:tooltip="5. Субвенции на осуществление государственных полномочий по созданию административных комиссий предоставляются из бюджета автономного округа ежемесячно в пределах бюджетных ассигнований, рассчитанных Департаментом внутренней политики автономного округа (далее " w:history="1">
        <w:r w:rsidRPr="005712E8">
          <w:t>пунктах 5</w:t>
        </w:r>
      </w:hyperlink>
      <w:r w:rsidRPr="005712E8">
        <w:t xml:space="preserve"> - </w:t>
      </w:r>
      <w:hyperlink w:anchor="Par3061" w:tooltip="7. Порядок предоставления субвенций на реализацию переданных государственных полномочий по составлению списков кандидатов в присяжные заседатели определяется в соответствии с постановлением Правительства Российской Федерации от 23 мая 2005 года N 320 &quot;Об утвер" w:history="1">
        <w:r w:rsidRPr="005712E8">
          <w:t>7</w:t>
        </w:r>
      </w:hyperlink>
      <w:r w:rsidRPr="005712E8">
        <w:t xml:space="preserve"> Порядка.</w:t>
      </w:r>
    </w:p>
    <w:p w:rsidR="001B6638" w:rsidRPr="005712E8" w:rsidRDefault="001B6638" w:rsidP="001B6638">
      <w:pPr>
        <w:pStyle w:val="ConsPlusNormal"/>
        <w:spacing w:before="240"/>
        <w:ind w:firstLine="540"/>
        <w:jc w:val="both"/>
      </w:pPr>
      <w:r w:rsidRPr="005712E8">
        <w:t>10. Субвенции носят целевой характер; в случае выявления фактов их нецелевого использования к нарушителям применяются меры принуждения, установленные бюджетным законодательством.</w:t>
      </w:r>
    </w:p>
    <w:p w:rsidR="001B6638" w:rsidRPr="005712E8" w:rsidRDefault="001B6638" w:rsidP="001B6638">
      <w:pPr>
        <w:pStyle w:val="ConsPlusNormal"/>
        <w:spacing w:before="240"/>
        <w:ind w:firstLine="540"/>
        <w:jc w:val="both"/>
      </w:pPr>
      <w:r w:rsidRPr="005712E8">
        <w:t>11. За нецелевое использование субвенций администрации городских округов, муниципальных районов несут ответственность согласно законодательству Российской Федерации.</w:t>
      </w:r>
    </w:p>
    <w:p w:rsidR="001B6638" w:rsidRPr="005712E8" w:rsidRDefault="001B6638" w:rsidP="001B6638">
      <w:pPr>
        <w:pStyle w:val="ConsPlusNormal"/>
        <w:spacing w:before="240"/>
        <w:ind w:firstLine="540"/>
        <w:jc w:val="both"/>
      </w:pPr>
      <w:r w:rsidRPr="005712E8">
        <w:t>12. Контроль целевого использования субвенций осуществляют Депполитики Югры и иные органы государственной власти автономного округа, на которые возложены функции контроля и надзора в финансово-бюджетной сфере.</w:t>
      </w:r>
    </w:p>
    <w:p w:rsidR="001B6638" w:rsidRPr="005712E8" w:rsidRDefault="001B6638" w:rsidP="001B6638">
      <w:pPr>
        <w:pStyle w:val="ConsPlusNormal"/>
        <w:jc w:val="both"/>
      </w:pPr>
    </w:p>
    <w:p w:rsidR="001B6638" w:rsidRDefault="001B6638" w:rsidP="001B6638">
      <w:pPr>
        <w:pStyle w:val="ConsPlusNormal"/>
        <w:jc w:val="right"/>
        <w:outlineLvl w:val="0"/>
      </w:pPr>
    </w:p>
    <w:p w:rsidR="001B6638" w:rsidRPr="005712E8" w:rsidRDefault="001B6638" w:rsidP="001B6638">
      <w:pPr>
        <w:pStyle w:val="ConsPlusNormal"/>
        <w:jc w:val="right"/>
        <w:outlineLvl w:val="0"/>
      </w:pPr>
      <w:r w:rsidRPr="005712E8">
        <w:t>Приложение 6</w:t>
      </w:r>
    </w:p>
    <w:p w:rsidR="001B6638" w:rsidRPr="005712E8" w:rsidRDefault="001B6638" w:rsidP="001B6638">
      <w:pPr>
        <w:pStyle w:val="ConsPlusNormal"/>
        <w:jc w:val="right"/>
      </w:pPr>
      <w:r w:rsidRPr="005712E8">
        <w:t>к постановлению</w:t>
      </w:r>
    </w:p>
    <w:p w:rsidR="001B6638" w:rsidRPr="005712E8" w:rsidRDefault="001B6638" w:rsidP="001B6638">
      <w:pPr>
        <w:pStyle w:val="ConsPlusNormal"/>
        <w:jc w:val="right"/>
      </w:pPr>
      <w:r w:rsidRPr="005712E8">
        <w:t>Правительства</w:t>
      </w:r>
    </w:p>
    <w:p w:rsidR="001B6638" w:rsidRPr="005712E8" w:rsidRDefault="001B6638" w:rsidP="001B6638">
      <w:pPr>
        <w:pStyle w:val="ConsPlusNormal"/>
        <w:jc w:val="right"/>
      </w:pPr>
      <w:r w:rsidRPr="005712E8">
        <w:t>Ханты-Мансийского</w:t>
      </w:r>
    </w:p>
    <w:p w:rsidR="001B6638" w:rsidRPr="005712E8" w:rsidRDefault="001B6638" w:rsidP="001B6638">
      <w:pPr>
        <w:pStyle w:val="ConsPlusNormal"/>
        <w:jc w:val="right"/>
      </w:pPr>
      <w:r w:rsidRPr="005712E8">
        <w:t>автономного округа - Югры</w:t>
      </w:r>
    </w:p>
    <w:p w:rsidR="001B6638" w:rsidRPr="005712E8" w:rsidRDefault="001B6638" w:rsidP="001B6638">
      <w:pPr>
        <w:pStyle w:val="ConsPlusNormal"/>
        <w:jc w:val="right"/>
      </w:pPr>
      <w:r w:rsidRPr="005712E8">
        <w:t xml:space="preserve">от 5 октября 2018 года </w:t>
      </w:r>
      <w:r>
        <w:t>№</w:t>
      </w:r>
      <w:r w:rsidRPr="005712E8">
        <w:t xml:space="preserve"> 348-п</w:t>
      </w:r>
    </w:p>
    <w:p w:rsidR="001B6638" w:rsidRPr="005712E8" w:rsidRDefault="001B6638" w:rsidP="001B6638">
      <w:pPr>
        <w:pStyle w:val="ConsPlusNormal"/>
        <w:jc w:val="both"/>
      </w:pPr>
    </w:p>
    <w:p w:rsidR="001B6638" w:rsidRPr="005712E8" w:rsidRDefault="001B6638" w:rsidP="001B6638">
      <w:pPr>
        <w:pStyle w:val="ConsPlusTitle"/>
        <w:jc w:val="center"/>
      </w:pPr>
      <w:bookmarkStart w:id="17" w:name="Par3089"/>
      <w:bookmarkEnd w:id="17"/>
      <w:r w:rsidRPr="005712E8">
        <w:t>ПОЛОЖЕНИЕ</w:t>
      </w:r>
    </w:p>
    <w:p w:rsidR="001B6638" w:rsidRPr="005712E8" w:rsidRDefault="001B6638" w:rsidP="001B6638">
      <w:pPr>
        <w:pStyle w:val="ConsPlusTitle"/>
        <w:jc w:val="center"/>
      </w:pPr>
      <w:r w:rsidRPr="005712E8">
        <w:t>О КОНКУРСЕ МУНИЦИПАЛЬНЫХ ОБРАЗОВАНИЙ ХАНТЫ-МАНСИЙСКОГО</w:t>
      </w:r>
    </w:p>
    <w:p w:rsidR="001B6638" w:rsidRPr="005712E8" w:rsidRDefault="001B6638" w:rsidP="001B6638">
      <w:pPr>
        <w:pStyle w:val="ConsPlusTitle"/>
        <w:jc w:val="center"/>
      </w:pPr>
      <w:r w:rsidRPr="005712E8">
        <w:t>АВТОНОМНОГО ОКРУГА - ЮГРЫ В СФЕРЕ ОРГАНИЗАЦИИ МЕРОПРИЯТИЙ</w:t>
      </w:r>
    </w:p>
    <w:p w:rsidR="001B6638" w:rsidRPr="005712E8" w:rsidRDefault="001B6638" w:rsidP="001B6638">
      <w:pPr>
        <w:pStyle w:val="ConsPlusTitle"/>
        <w:jc w:val="center"/>
      </w:pPr>
      <w:r w:rsidRPr="005712E8">
        <w:t>ПО ПРОФИЛАКТИКЕ НЕЗАКОННОГО ПОТРЕБЛЕНИЯ НАРКОТИЧЕСКИХ</w:t>
      </w:r>
    </w:p>
    <w:p w:rsidR="001B6638" w:rsidRPr="005712E8" w:rsidRDefault="001B6638" w:rsidP="001B6638">
      <w:pPr>
        <w:pStyle w:val="ConsPlusTitle"/>
        <w:jc w:val="center"/>
      </w:pPr>
      <w:r w:rsidRPr="005712E8">
        <w:t>СРЕДСТВ И ПСИХОТРОПНЫХ ВЕЩЕСТВ, НАРКОМАНИИ</w:t>
      </w:r>
    </w:p>
    <w:p w:rsidR="001B6638" w:rsidRPr="005712E8" w:rsidRDefault="001B6638" w:rsidP="001B6638">
      <w:pPr>
        <w:pStyle w:val="ConsPlusTitle"/>
        <w:jc w:val="center"/>
      </w:pPr>
      <w:r w:rsidRPr="005712E8">
        <w:t>(ДАЛЕЕ - ПОЛОЖЕНИЕ)</w:t>
      </w:r>
    </w:p>
    <w:p w:rsidR="001B6638" w:rsidRPr="005712E8" w:rsidRDefault="001B6638" w:rsidP="001B6638">
      <w:pPr>
        <w:pStyle w:val="ConsPlusNormal"/>
      </w:pPr>
    </w:p>
    <w:p w:rsidR="001B6638" w:rsidRPr="005712E8" w:rsidRDefault="001B6638" w:rsidP="001B6638">
      <w:pPr>
        <w:pStyle w:val="ConsPlusNormal"/>
        <w:jc w:val="both"/>
      </w:pPr>
    </w:p>
    <w:p w:rsidR="001B6638" w:rsidRPr="005712E8" w:rsidRDefault="001B6638" w:rsidP="001B6638">
      <w:pPr>
        <w:pStyle w:val="ConsPlusTitle"/>
        <w:jc w:val="center"/>
        <w:outlineLvl w:val="1"/>
      </w:pPr>
      <w:r w:rsidRPr="005712E8">
        <w:t>1. Общие положения</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 xml:space="preserve">1.1. Положение определяет порядок проведения ежегодного конкурса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(далее - Конкурс, автономный округ), проводимого в рамках мероприятия 2.2 </w:t>
      </w:r>
      <w:r>
        <w:t>«</w:t>
      </w:r>
      <w:r w:rsidRPr="005712E8">
        <w:t xml:space="preserve">Организация и проведение семинаров, совещаний, конференций, реализация антинаркотических проектов с участием субъектов профилактики наркомании, в том числе </w:t>
      </w:r>
      <w:r w:rsidRPr="005712E8">
        <w:lastRenderedPageBreak/>
        <w:t>общественности</w:t>
      </w:r>
      <w:r>
        <w:t>»</w:t>
      </w:r>
      <w:hyperlink w:anchor="Par940" w:tooltip="Подпрограмма 2 &quot;Профилактика незаконного оборота и потребления наркотических средств и психотропных веществ&quot;" w:history="1">
        <w:r w:rsidRPr="005712E8">
          <w:t>подпрограммы 2</w:t>
        </w:r>
      </w:hyperlink>
      <w:r>
        <w:t>«</w:t>
      </w:r>
      <w:r w:rsidRPr="005712E8">
        <w:t>Профилактика незаконного оборота и потребления наркотических средств и психотропных веществ</w:t>
      </w:r>
      <w:r>
        <w:t>»</w:t>
      </w:r>
      <w:r w:rsidRPr="005712E8">
        <w:t xml:space="preserve"> настоящей государственной программы.</w:t>
      </w:r>
    </w:p>
    <w:p w:rsidR="001B6638" w:rsidRPr="005712E8" w:rsidRDefault="001B6638" w:rsidP="001B6638">
      <w:pPr>
        <w:pStyle w:val="ConsPlusNormal"/>
        <w:spacing w:before="240"/>
        <w:ind w:firstLine="540"/>
        <w:jc w:val="both"/>
      </w:pPr>
      <w:r w:rsidRPr="005712E8">
        <w:t>1.2. Организацию и проведение Конкурса осуществляет Департамент внутренней политики автономного округа (далее - Депполитики Югры), который определяет даты проведения Конкурса и церемонии награждения победителей Конкурса, формирует состав комиссии для определения победителей Конкурса (далее - Комиссия), утверждает формы заявок для участия в Конкурсе, форму анкеты участника Конкурса в соответствии с критериями оценки конкурсной документации, формы оценочных листов Комиссии, осуществляет предоставление иных межбюджетных трансфертов.</w:t>
      </w:r>
    </w:p>
    <w:p w:rsidR="001B6638" w:rsidRPr="005712E8" w:rsidRDefault="001B6638" w:rsidP="001B6638">
      <w:pPr>
        <w:pStyle w:val="ConsPlusNormal"/>
        <w:spacing w:before="240"/>
        <w:ind w:firstLine="540"/>
        <w:jc w:val="both"/>
      </w:pPr>
      <w:r w:rsidRPr="005712E8">
        <w:t>1.3. Целью Конкурса является повышение эффективности работы субъектов профилактики наркомании, осуществление финансовой поддержки и поощрения победителей Конкурса.</w:t>
      </w:r>
    </w:p>
    <w:p w:rsidR="001B6638" w:rsidRPr="005712E8" w:rsidRDefault="001B6638" w:rsidP="001B6638">
      <w:pPr>
        <w:pStyle w:val="ConsPlusNormal"/>
        <w:spacing w:before="240"/>
        <w:ind w:firstLine="540"/>
        <w:jc w:val="both"/>
      </w:pPr>
      <w:r w:rsidRPr="005712E8">
        <w:t>1.4. В Положении используются следующие понятия:</w:t>
      </w:r>
    </w:p>
    <w:p w:rsidR="001B6638" w:rsidRPr="005712E8" w:rsidRDefault="001B6638" w:rsidP="001B6638">
      <w:pPr>
        <w:pStyle w:val="ConsPlusNormal"/>
        <w:spacing w:before="240"/>
        <w:ind w:firstLine="540"/>
        <w:jc w:val="both"/>
      </w:pPr>
      <w:r w:rsidRPr="005712E8">
        <w:t>субъекты профилактики наркомании - территориальные органы федеральных органов исполнительной власти, органы государственной власти автономного округа, органы местного самоуправления муниципальных образований автономного округа, организации независимо от организационно-правовых форм и форм собственности, граждане, осуществляющие соответствующие функции, участвующие в организации мероприятий по профилактике незаконного потребления наркотических средств и психотропных веществ, наркомании в автономном округе;</w:t>
      </w:r>
    </w:p>
    <w:p w:rsidR="001B6638" w:rsidRPr="005712E8" w:rsidRDefault="001B6638" w:rsidP="001B6638">
      <w:pPr>
        <w:pStyle w:val="ConsPlusNormal"/>
        <w:spacing w:before="240"/>
        <w:ind w:firstLine="540"/>
        <w:jc w:val="both"/>
      </w:pPr>
      <w:r w:rsidRPr="005712E8">
        <w:t>наблюдатели - представители субъектов профилактики наркомании, полномочия которых подтверждены письмами глав муниципальных образований автономного округа или лицами, исполняющими их обязанности.</w:t>
      </w:r>
    </w:p>
    <w:p w:rsidR="001B6638" w:rsidRPr="005712E8" w:rsidRDefault="001B6638" w:rsidP="001B6638">
      <w:pPr>
        <w:pStyle w:val="ConsPlusNormal"/>
        <w:spacing w:before="240"/>
        <w:ind w:firstLine="540"/>
        <w:jc w:val="both"/>
      </w:pPr>
      <w:r w:rsidRPr="005712E8">
        <w:t>1.5. Задачей Конкурса является развитие системы профилактики незаконного потребления наркотических средств и психотропных веществ, наркомании, выявление лучших практик антинаркотической работы, укрепление взаимодействия субъектов профилактики наркомании.</w:t>
      </w:r>
    </w:p>
    <w:p w:rsidR="001B6638" w:rsidRPr="005712E8" w:rsidRDefault="001B6638" w:rsidP="001B6638">
      <w:pPr>
        <w:pStyle w:val="ConsPlusNormal"/>
        <w:spacing w:before="240"/>
        <w:ind w:firstLine="540"/>
        <w:jc w:val="both"/>
      </w:pPr>
      <w:r w:rsidRPr="005712E8">
        <w:t>1.6. Участниками Конкурса являются муниципальные образования автономного округа. Исходя из статуса муниципальных образований автономного округа Конкурс проводится по следующим номинациям:</w:t>
      </w:r>
    </w:p>
    <w:p w:rsidR="001B6638" w:rsidRPr="005712E8" w:rsidRDefault="001B6638" w:rsidP="001B6638">
      <w:pPr>
        <w:pStyle w:val="ConsPlusNormal"/>
        <w:spacing w:before="240"/>
        <w:ind w:firstLine="540"/>
        <w:jc w:val="both"/>
      </w:pPr>
      <w:r w:rsidRPr="005712E8">
        <w:t>I номинация - городские округа автономного округа (далее - I номинация);</w:t>
      </w:r>
    </w:p>
    <w:p w:rsidR="001B6638" w:rsidRPr="005712E8" w:rsidRDefault="001B6638" w:rsidP="001B6638">
      <w:pPr>
        <w:pStyle w:val="ConsPlusNormal"/>
        <w:jc w:val="both"/>
      </w:pPr>
    </w:p>
    <w:p w:rsidR="001B6638" w:rsidRPr="005712E8" w:rsidRDefault="001B6638" w:rsidP="001B6638">
      <w:pPr>
        <w:pStyle w:val="ConsPlusNormal"/>
        <w:spacing w:before="240"/>
        <w:ind w:firstLine="540"/>
        <w:jc w:val="both"/>
      </w:pPr>
      <w:r w:rsidRPr="005712E8">
        <w:t>II номинация - муниципальные районы автономного округа (далее - II номинация).</w:t>
      </w:r>
    </w:p>
    <w:p w:rsidR="001B6638" w:rsidRDefault="001B6638" w:rsidP="001B6638">
      <w:pPr>
        <w:pStyle w:val="ConsPlusTitle"/>
        <w:jc w:val="center"/>
        <w:outlineLvl w:val="1"/>
      </w:pPr>
    </w:p>
    <w:p w:rsidR="001B6638" w:rsidRPr="005712E8" w:rsidRDefault="001B6638" w:rsidP="001B6638">
      <w:pPr>
        <w:pStyle w:val="ConsPlusTitle"/>
        <w:jc w:val="center"/>
        <w:outlineLvl w:val="1"/>
      </w:pPr>
      <w:r w:rsidRPr="005712E8">
        <w:t>2. Проведение Конкурса</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 xml:space="preserve">2.1. Депполитики Югры публикует извещение о проведении Конкурса в информационно-телекоммуникационной сети Интернет на своем информационном сайте (www.deppolitiki.admhmao.ru) в разделе </w:t>
      </w:r>
      <w:r>
        <w:t>«</w:t>
      </w:r>
      <w:r w:rsidRPr="005712E8">
        <w:t>Антинаркотическая деятельность</w:t>
      </w:r>
      <w:r>
        <w:t>»</w:t>
      </w:r>
      <w:r w:rsidRPr="005712E8">
        <w:t xml:space="preserve"> не менее чем за 10 календарных дней до дня окончания срока приема конкурсной документации для участия в Конкурсе.</w:t>
      </w:r>
    </w:p>
    <w:p w:rsidR="001B6638" w:rsidRPr="005712E8" w:rsidRDefault="001B6638" w:rsidP="001B6638">
      <w:pPr>
        <w:pStyle w:val="ConsPlusNormal"/>
        <w:spacing w:before="240"/>
        <w:ind w:firstLine="540"/>
        <w:jc w:val="both"/>
      </w:pPr>
      <w:r w:rsidRPr="005712E8">
        <w:t>2.2. Извещение о проведении Конкурса содержит следующую информацию:</w:t>
      </w:r>
    </w:p>
    <w:p w:rsidR="001B6638" w:rsidRPr="005712E8" w:rsidRDefault="001B6638" w:rsidP="001B6638">
      <w:pPr>
        <w:pStyle w:val="ConsPlusNormal"/>
        <w:spacing w:before="240"/>
        <w:ind w:firstLine="540"/>
        <w:jc w:val="both"/>
      </w:pPr>
      <w:r w:rsidRPr="005712E8">
        <w:t>условия участия, порядок и критерии оценки конкурсной документации;</w:t>
      </w:r>
    </w:p>
    <w:p w:rsidR="001B6638" w:rsidRPr="005712E8" w:rsidRDefault="001B6638" w:rsidP="001B6638">
      <w:pPr>
        <w:pStyle w:val="ConsPlusNormal"/>
        <w:spacing w:before="240"/>
        <w:ind w:firstLine="540"/>
        <w:jc w:val="both"/>
      </w:pPr>
      <w:r w:rsidRPr="005712E8">
        <w:lastRenderedPageBreak/>
        <w:t>срок и адрес приема конкурсной документации;</w:t>
      </w:r>
    </w:p>
    <w:p w:rsidR="001B6638" w:rsidRPr="005712E8" w:rsidRDefault="001B6638" w:rsidP="001B6638">
      <w:pPr>
        <w:pStyle w:val="ConsPlusNormal"/>
        <w:spacing w:before="240"/>
        <w:ind w:firstLine="540"/>
        <w:jc w:val="both"/>
      </w:pPr>
      <w:r w:rsidRPr="005712E8">
        <w:t>порядок и срок объявления результатов Конкурса;</w:t>
      </w:r>
    </w:p>
    <w:p w:rsidR="001B6638" w:rsidRPr="005712E8" w:rsidRDefault="001B6638" w:rsidP="001B6638">
      <w:pPr>
        <w:pStyle w:val="ConsPlusNormal"/>
        <w:spacing w:before="240"/>
        <w:ind w:firstLine="540"/>
        <w:jc w:val="both"/>
      </w:pPr>
      <w:r w:rsidRPr="005712E8">
        <w:t>наименование номинаций и размер предоставляемых иных бюджетных трансфертов в каждой из них.</w:t>
      </w:r>
    </w:p>
    <w:p w:rsidR="001B6638" w:rsidRPr="005712E8" w:rsidRDefault="001B6638" w:rsidP="001B6638">
      <w:pPr>
        <w:pStyle w:val="ConsPlusNormal"/>
        <w:spacing w:before="240"/>
        <w:ind w:firstLine="540"/>
        <w:jc w:val="both"/>
      </w:pPr>
      <w:bookmarkStart w:id="18" w:name="Par3123"/>
      <w:bookmarkEnd w:id="18"/>
      <w:r w:rsidRPr="005712E8">
        <w:t xml:space="preserve">2.3. Для участия в Конкурсе администрации городских округов, муниципальных районов автономного округа в срок, указанный в извещении, направляют в Депполитики Югры конкурсную документацию на бумажном носителе либо посредством системы электронного документооборота </w:t>
      </w:r>
      <w:r>
        <w:t>«</w:t>
      </w:r>
      <w:r w:rsidRPr="005712E8">
        <w:t>Дело</w:t>
      </w:r>
      <w:r>
        <w:t>»</w:t>
      </w:r>
      <w:r w:rsidRPr="005712E8">
        <w:t xml:space="preserve"> в соответствии со следующим перечнем:</w:t>
      </w:r>
    </w:p>
    <w:p w:rsidR="001B6638" w:rsidRPr="005712E8" w:rsidRDefault="001B6638" w:rsidP="001B6638">
      <w:pPr>
        <w:pStyle w:val="ConsPlusNormal"/>
        <w:spacing w:before="240"/>
        <w:ind w:firstLine="540"/>
        <w:jc w:val="both"/>
      </w:pPr>
      <w:r w:rsidRPr="005712E8">
        <w:t>заявка на участие в Конкурсе (далее - заявка);</w:t>
      </w:r>
    </w:p>
    <w:p w:rsidR="001B6638" w:rsidRPr="005712E8" w:rsidRDefault="001B6638" w:rsidP="001B6638">
      <w:pPr>
        <w:pStyle w:val="ConsPlusNormal"/>
        <w:spacing w:before="240"/>
        <w:ind w:firstLine="540"/>
        <w:jc w:val="both"/>
      </w:pPr>
      <w:r w:rsidRPr="005712E8">
        <w:t>анкета участника Конкурса в соответствии с критериями оценки конкурсной документации;</w:t>
      </w:r>
    </w:p>
    <w:p w:rsidR="001B6638" w:rsidRPr="005712E8" w:rsidRDefault="001B6638" w:rsidP="001B6638">
      <w:pPr>
        <w:pStyle w:val="ConsPlusNormal"/>
        <w:spacing w:before="240"/>
        <w:ind w:firstLine="540"/>
        <w:jc w:val="both"/>
      </w:pPr>
      <w:r w:rsidRPr="005712E8">
        <w:t>копии подтверждающих документов для оценки конкурсной документации по установленным критериям.</w:t>
      </w:r>
    </w:p>
    <w:p w:rsidR="001B6638" w:rsidRPr="005712E8" w:rsidRDefault="001B6638" w:rsidP="001B6638">
      <w:pPr>
        <w:pStyle w:val="ConsPlusNormal"/>
        <w:spacing w:before="240"/>
        <w:ind w:firstLine="540"/>
        <w:jc w:val="both"/>
      </w:pPr>
      <w:r w:rsidRPr="005712E8">
        <w:t xml:space="preserve">2.4. Администрации городских округов, муниципальных районов автономного округа, представившие конкурсную документацию с нарушением срока и (или) перечня документов, определенных </w:t>
      </w:r>
      <w:hyperlink w:anchor="Par3123" w:tooltip="2.3. Для участия в Конкурсе администрации городских округов, муниципальных районов автономного округа в срок, указанный в извещении, направляют в Депполитики Югры конкурсную документацию на бумажном носителе либо посредством системы электронного документооборо" w:history="1">
        <w:r w:rsidRPr="005712E8">
          <w:t>пунктом 2.3</w:t>
        </w:r>
      </w:hyperlink>
      <w:r w:rsidRPr="005712E8">
        <w:t xml:space="preserve"> Положения, к участию в Конкурсе не допускаются.</w:t>
      </w:r>
    </w:p>
    <w:p w:rsidR="001B6638" w:rsidRPr="005712E8" w:rsidRDefault="001B6638" w:rsidP="001B6638">
      <w:pPr>
        <w:pStyle w:val="ConsPlusNormal"/>
        <w:spacing w:before="240"/>
        <w:ind w:firstLine="540"/>
        <w:jc w:val="both"/>
      </w:pPr>
      <w:r w:rsidRPr="005712E8">
        <w:t xml:space="preserve">2.5. Депполитики Югры в течение 3 рабочих дней со дня окончания приема конкурсной документации от администраций городских округов, муниципальных районов автономного округа передает конкурсную документацию в Комиссию и размещает извещение в информационно-телекоммуникационной сети Интернет на информационном сайте Депполитики Югры (www.deppolitiki.admhmao.ru) в разделе </w:t>
      </w:r>
      <w:r>
        <w:t>«</w:t>
      </w:r>
      <w:r w:rsidRPr="005712E8">
        <w:t>Антинаркотическая деятельность</w:t>
      </w:r>
      <w:r>
        <w:t>»</w:t>
      </w:r>
      <w:r w:rsidRPr="005712E8">
        <w:t xml:space="preserve"> о времени и месте проведения заседания Комиссии.</w:t>
      </w:r>
    </w:p>
    <w:p w:rsidR="001B6638" w:rsidRPr="005712E8" w:rsidRDefault="001B6638" w:rsidP="001B6638">
      <w:pPr>
        <w:pStyle w:val="ConsPlusNormal"/>
        <w:spacing w:before="240"/>
        <w:ind w:firstLine="540"/>
        <w:jc w:val="both"/>
      </w:pPr>
      <w:r w:rsidRPr="005712E8">
        <w:t>2.6. Конкурс считается состоявшимся, если по окончании срока подачи заявок на участие в Конкурсе по какой-либо номинации подана 1 заявка или к участию в Конкурсе по какой-либо номинации допущен 1 участник. Решение о допуске к участию в Конкурсе принимает Комиссия, что отражается в протоколе итогов Конкурса (далее - Протокол).</w:t>
      </w:r>
    </w:p>
    <w:p w:rsidR="001B6638" w:rsidRPr="005712E8" w:rsidRDefault="001B6638" w:rsidP="001B6638">
      <w:pPr>
        <w:pStyle w:val="ConsPlusNormal"/>
        <w:spacing w:before="240"/>
        <w:ind w:firstLine="540"/>
        <w:jc w:val="both"/>
      </w:pPr>
      <w:r w:rsidRPr="005712E8">
        <w:t xml:space="preserve">2.7. Комиссия определяет победителей Конкурса на основании критериев оценки конкурсной документации, указанных в </w:t>
      </w:r>
      <w:hyperlink w:anchor="Par3140" w:tooltip="Критерии оценки конкурсной документации" w:history="1">
        <w:r w:rsidRPr="005712E8">
          <w:t>таблице</w:t>
        </w:r>
      </w:hyperlink>
      <w:r w:rsidRPr="005712E8">
        <w:t>, путем выставления баллов и оформляет свое решение Протоколом.</w:t>
      </w:r>
    </w:p>
    <w:p w:rsidR="001B6638" w:rsidRPr="005712E8" w:rsidRDefault="001B6638" w:rsidP="001B6638">
      <w:pPr>
        <w:pStyle w:val="ConsPlusNormal"/>
        <w:spacing w:before="240"/>
        <w:ind w:firstLine="540"/>
        <w:jc w:val="both"/>
      </w:pPr>
      <w:r w:rsidRPr="005712E8">
        <w:t xml:space="preserve">В случае получения несколькими муниципальными образованиями автономного округа равного количества баллов, победителем Конкурса признается муниципальное образование, набравшее наибольшее суммарное количество баллов, присвоенных в соответствии с критериями, указанными в </w:t>
      </w:r>
      <w:hyperlink w:anchor="Par3145" w:tooltip="1." w:history="1">
        <w:r w:rsidRPr="005712E8">
          <w:t>пунктах 1</w:t>
        </w:r>
      </w:hyperlink>
      <w:r w:rsidRPr="005712E8">
        <w:t xml:space="preserve">, </w:t>
      </w:r>
      <w:hyperlink w:anchor="Par3156" w:tooltip="4." w:history="1">
        <w:r w:rsidRPr="005712E8">
          <w:t>4</w:t>
        </w:r>
      </w:hyperlink>
      <w:r w:rsidRPr="005712E8">
        <w:t xml:space="preserve">, </w:t>
      </w:r>
      <w:hyperlink w:anchor="Par3167" w:tooltip="7." w:history="1">
        <w:r w:rsidRPr="005712E8">
          <w:t>7 таблицы</w:t>
        </w:r>
      </w:hyperlink>
      <w:r w:rsidRPr="005712E8">
        <w:t>.</w:t>
      </w:r>
    </w:p>
    <w:p w:rsidR="001B6638" w:rsidRPr="005712E8" w:rsidRDefault="001B6638" w:rsidP="001B6638">
      <w:pPr>
        <w:pStyle w:val="ConsPlusNormal"/>
        <w:spacing w:before="240"/>
        <w:ind w:firstLine="540"/>
        <w:jc w:val="both"/>
      </w:pPr>
      <w:r w:rsidRPr="005712E8">
        <w:t xml:space="preserve">2.8. Депполитики Югры в течение 3 рабочих дней со дня получения Протокола уведомляет об этом участников Конкурса, размещает итоги Конкурса в информационно-телекоммуникационной сети Интернет на информационном сайте Депполитики Югры (www.deppolitiki.admhmao.ru) в разделе </w:t>
      </w:r>
      <w:r>
        <w:t>«</w:t>
      </w:r>
      <w:r w:rsidRPr="005712E8">
        <w:t>Антинаркотическая деятельность</w:t>
      </w:r>
      <w:r>
        <w:t>»</w:t>
      </w:r>
      <w:r w:rsidRPr="005712E8">
        <w:t>.</w:t>
      </w:r>
    </w:p>
    <w:p w:rsidR="001B6638" w:rsidRPr="005712E8" w:rsidRDefault="001B6638" w:rsidP="001B6638">
      <w:pPr>
        <w:pStyle w:val="ConsPlusNormal"/>
        <w:spacing w:before="240"/>
        <w:ind w:firstLine="540"/>
        <w:jc w:val="both"/>
      </w:pPr>
      <w:r w:rsidRPr="005712E8">
        <w:t xml:space="preserve">2.9. Победители Конкурса в I номинации награждаются дипломами I, II, III, IV, V, VI степени </w:t>
      </w:r>
      <w:r>
        <w:t>«</w:t>
      </w:r>
      <w:r w:rsidRPr="005712E8">
        <w:t>За организацию профилактики незаконного потребления наркотических средств и психотропных веществ, наркомании</w:t>
      </w:r>
      <w:r>
        <w:t>»</w:t>
      </w:r>
      <w:r w:rsidRPr="005712E8">
        <w:t xml:space="preserve">, во II номинации - дипломами I, II, III, IV степени </w:t>
      </w:r>
      <w:r>
        <w:t>«</w:t>
      </w:r>
      <w:r w:rsidRPr="005712E8">
        <w:t xml:space="preserve">За организацию </w:t>
      </w:r>
      <w:r w:rsidRPr="005712E8">
        <w:lastRenderedPageBreak/>
        <w:t>профилактики незаконного потребления наркотических средств и психотропных веществ, наркомании</w:t>
      </w:r>
      <w:r>
        <w:t>»</w:t>
      </w:r>
      <w:r w:rsidRPr="005712E8">
        <w:t>. Депполитики Югры в течение 10 рабочих дней со дня получения Протокола изготавливает дипломы победителей Конкурса и передает их на подпись Губернатору автономного округа.</w:t>
      </w:r>
    </w:p>
    <w:p w:rsidR="001B6638" w:rsidRPr="005712E8" w:rsidRDefault="001B6638" w:rsidP="001B6638">
      <w:pPr>
        <w:pStyle w:val="ConsPlusNormal"/>
        <w:jc w:val="both"/>
      </w:pPr>
      <w:r w:rsidRPr="005712E8">
        <w:t xml:space="preserve">(п. 2.9 в ред. </w:t>
      </w:r>
      <w:hyperlink r:id="rId62" w:history="1">
        <w:r w:rsidRPr="005712E8">
          <w:t>постановления</w:t>
        </w:r>
      </w:hyperlink>
      <w:r w:rsidRPr="005712E8">
        <w:t xml:space="preserve"> Правительства ХМАО - Югры от 26.09.2019 </w:t>
      </w:r>
      <w:r>
        <w:t>№</w:t>
      </w:r>
      <w:r w:rsidRPr="005712E8">
        <w:t xml:space="preserve"> 328-п)</w:t>
      </w:r>
    </w:p>
    <w:p w:rsidR="001B6638" w:rsidRPr="005712E8" w:rsidRDefault="001B6638" w:rsidP="001B6638">
      <w:pPr>
        <w:pStyle w:val="ConsPlusNormal"/>
        <w:spacing w:before="240"/>
        <w:ind w:firstLine="540"/>
        <w:jc w:val="both"/>
      </w:pPr>
      <w:r w:rsidRPr="005712E8">
        <w:t>2.10. Церемония награждения победителей Конкурса проводится в установленные Депполитики Югры сроки.</w:t>
      </w:r>
    </w:p>
    <w:p w:rsidR="001B6638" w:rsidRPr="005712E8" w:rsidRDefault="001B6638" w:rsidP="001B6638">
      <w:pPr>
        <w:pStyle w:val="ConsPlusNormal"/>
        <w:spacing w:before="240"/>
        <w:ind w:firstLine="540"/>
        <w:jc w:val="both"/>
      </w:pPr>
      <w:r w:rsidRPr="005712E8">
        <w:t xml:space="preserve">2.11. Муниципальным образованиям автономного округа - победителям Конкурса (далее также - получатели) предоставляются иные межбюджетные трансферты в соответствии с порядком предоставления иных межбюджетных трансфертов согласно </w:t>
      </w:r>
      <w:hyperlink w:anchor="Par3192" w:tooltip="4. Предоставление иного межбюджетного трансферта" w:history="1">
        <w:r w:rsidRPr="005712E8">
          <w:t>разделу 4</w:t>
        </w:r>
      </w:hyperlink>
      <w:r w:rsidRPr="005712E8">
        <w:t xml:space="preserve"> Положения.</w:t>
      </w:r>
    </w:p>
    <w:p w:rsidR="001B6638" w:rsidRPr="005712E8" w:rsidRDefault="001B6638" w:rsidP="001B6638">
      <w:pPr>
        <w:pStyle w:val="ConsPlusNormal"/>
        <w:jc w:val="both"/>
      </w:pPr>
    </w:p>
    <w:p w:rsidR="001B6638" w:rsidRPr="005712E8" w:rsidRDefault="001B6638" w:rsidP="001B6638">
      <w:pPr>
        <w:pStyle w:val="ConsPlusNormal"/>
        <w:jc w:val="right"/>
        <w:outlineLvl w:val="2"/>
      </w:pPr>
      <w:r w:rsidRPr="005712E8">
        <w:t>Таблица</w:t>
      </w:r>
    </w:p>
    <w:p w:rsidR="001B6638" w:rsidRPr="005712E8" w:rsidRDefault="001B6638" w:rsidP="001B6638">
      <w:pPr>
        <w:pStyle w:val="ConsPlusNormal"/>
        <w:jc w:val="both"/>
      </w:pPr>
    </w:p>
    <w:p w:rsidR="001B6638" w:rsidRPr="005712E8" w:rsidRDefault="001B6638" w:rsidP="001B6638">
      <w:pPr>
        <w:pStyle w:val="ConsPlusTitle"/>
        <w:jc w:val="center"/>
      </w:pPr>
      <w:bookmarkStart w:id="19" w:name="Par3140"/>
      <w:bookmarkEnd w:id="19"/>
      <w:r w:rsidRPr="005712E8">
        <w:t>Критерии оценки конкурсной документации</w:t>
      </w:r>
    </w:p>
    <w:p w:rsidR="001B6638" w:rsidRPr="005712E8" w:rsidRDefault="001B6638" w:rsidP="001B663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479"/>
        <w:gridCol w:w="3742"/>
      </w:tblGrid>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t>№</w:t>
            </w:r>
            <w:r w:rsidRPr="005712E8">
              <w:t xml:space="preserve"> п/п</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Показатель</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Единица расчета</w:t>
            </w:r>
          </w:p>
        </w:tc>
      </w:tr>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bookmarkStart w:id="20" w:name="Par3145"/>
            <w:bookmarkEnd w:id="20"/>
            <w:r w:rsidRPr="005712E8">
              <w:t>1.</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Наличие муниципальной программы (подпрограммы) по профилактике наркомании, реализуемой в прошедшем году</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5 баллов за наличие программы (подпрограммы)</w:t>
            </w:r>
          </w:p>
        </w:tc>
      </w:tr>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2.</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Достижение показателя </w:t>
            </w:r>
            <w:r>
              <w:t>«</w:t>
            </w:r>
            <w:r w:rsidRPr="005712E8">
              <w:t>Общая распространенность наркомании</w:t>
            </w:r>
            <w:r>
              <w:t>»</w:t>
            </w:r>
            <w:r w:rsidRPr="005712E8">
              <w:t xml:space="preserve"> муниципальной программы (подпрограммы) по профилактике наркомании, по состоянию на 1 января текущего года</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5 баллов за достижение показателя</w:t>
            </w:r>
          </w:p>
        </w:tc>
      </w:tr>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3.</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Доля расходов на финансирование мероприятий по профилактике наркомании в муниципальной программе (подпрограмме) по профилактике наркомании в общем объеме расходов бюджета муниципального образования в прошедшем году</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от 0,02% - 5 баллов,</w:t>
            </w:r>
          </w:p>
          <w:p w:rsidR="001B6638" w:rsidRPr="005712E8" w:rsidRDefault="001B6638" w:rsidP="00A9654C">
            <w:pPr>
              <w:pStyle w:val="ConsPlusNormal"/>
            </w:pPr>
            <w:r w:rsidRPr="005712E8">
              <w:t>от 0,01% до 0,02% (не включительно) - 3 балла,</w:t>
            </w:r>
          </w:p>
          <w:p w:rsidR="001B6638" w:rsidRPr="005712E8" w:rsidRDefault="001B6638" w:rsidP="00A9654C">
            <w:pPr>
              <w:pStyle w:val="ConsPlusNormal"/>
            </w:pPr>
            <w:r w:rsidRPr="005712E8">
              <w:t>более 0% до 0,01% (не включительно) - 1 балл</w:t>
            </w:r>
          </w:p>
        </w:tc>
      </w:tr>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bookmarkStart w:id="21" w:name="Par3156"/>
            <w:bookmarkEnd w:id="21"/>
            <w:r w:rsidRPr="005712E8">
              <w:t>4.</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Наличие в муниципальной программе (подпрограмме) по профилактике наркомании мероприятий по поддержке социально ориентированных некоммерческих организаций (далее - СОНКО), осуществляющих свою деятельность в сфере профилактики наркомании, комплексной реабилитации и </w:t>
            </w:r>
            <w:proofErr w:type="spellStart"/>
            <w:r w:rsidRPr="005712E8">
              <w:t>ресоциализации</w:t>
            </w:r>
            <w:proofErr w:type="spellEnd"/>
            <w:r w:rsidRPr="005712E8">
              <w:t xml:space="preserve"> лиц, потребляющих наркотические средства и психотропные вещества в немедицинских целях, по </w:t>
            </w:r>
            <w:r w:rsidRPr="005712E8">
              <w:lastRenderedPageBreak/>
              <w:t>состоянию на 1 января текущего года</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lastRenderedPageBreak/>
              <w:t>5 баллов за наличие мероприятий</w:t>
            </w:r>
          </w:p>
        </w:tc>
      </w:tr>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lastRenderedPageBreak/>
              <w:t>5.</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Наличие официально зарегистрированных на территории муниципального образования автономного округа СОНКО, уставной деятельностью которых является реализация мероприятий, направленных на профилактику незаконного потребления наркотических средств и психотропных веществ, наркомании, реабилитацию и </w:t>
            </w:r>
            <w:proofErr w:type="spellStart"/>
            <w:r w:rsidRPr="005712E8">
              <w:t>ресоциализацию</w:t>
            </w:r>
            <w:proofErr w:type="spellEnd"/>
            <w:r w:rsidRPr="005712E8">
              <w:t xml:space="preserve"> больных наркоманией, по состоянию на 1 января текущего года</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1 балл за каждую организацию</w:t>
            </w:r>
          </w:p>
        </w:tc>
      </w:tr>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6.</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Доля лиц, принявших участие в социально-психологическом тестировании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направленного на раннее выявление незаконного потребления наркотических средств и психотропных веществ, от общего количества подлежащих тестированию по состоянию на 1 января текущего года</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от 95% - 5 баллов,</w:t>
            </w:r>
          </w:p>
          <w:p w:rsidR="001B6638" w:rsidRPr="005712E8" w:rsidRDefault="001B6638" w:rsidP="00A9654C">
            <w:pPr>
              <w:pStyle w:val="ConsPlusNormal"/>
            </w:pPr>
            <w:r w:rsidRPr="005712E8">
              <w:t>от 90% до 95% (не включительно) - 3 балла,</w:t>
            </w:r>
          </w:p>
          <w:p w:rsidR="001B6638" w:rsidRPr="005712E8" w:rsidRDefault="001B6638" w:rsidP="00A9654C">
            <w:pPr>
              <w:pStyle w:val="ConsPlusNormal"/>
            </w:pPr>
            <w:r w:rsidRPr="005712E8">
              <w:t>от 85% до 90% (не включительно) - 2 балла</w:t>
            </w:r>
          </w:p>
        </w:tc>
      </w:tr>
      <w:tr w:rsidR="001B6638" w:rsidRPr="005712E8" w:rsidTr="00A9654C">
        <w:tc>
          <w:tcPr>
            <w:tcW w:w="851"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bookmarkStart w:id="22" w:name="Par3167"/>
            <w:bookmarkEnd w:id="22"/>
            <w:r w:rsidRPr="005712E8">
              <w:t>7.</w:t>
            </w:r>
          </w:p>
        </w:tc>
        <w:tc>
          <w:tcPr>
            <w:tcW w:w="4479"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Оценка наркоситуации в муниципальном образовании по итогам мониторинга наркоситуации в автономном округе по состоянию на 1 января текущего года</w:t>
            </w:r>
          </w:p>
        </w:tc>
        <w:tc>
          <w:tcPr>
            <w:tcW w:w="374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удовлетворительное - 10 баллов,</w:t>
            </w:r>
          </w:p>
          <w:p w:rsidR="001B6638" w:rsidRPr="005712E8" w:rsidRDefault="001B6638" w:rsidP="00A9654C">
            <w:pPr>
              <w:pStyle w:val="ConsPlusNormal"/>
            </w:pPr>
            <w:r w:rsidRPr="005712E8">
              <w:t>напряженное - 3 балла</w:t>
            </w:r>
          </w:p>
        </w:tc>
      </w:tr>
    </w:tbl>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Примечания:</w:t>
      </w:r>
    </w:p>
    <w:p w:rsidR="001B6638" w:rsidRPr="005712E8" w:rsidRDefault="001B6638" w:rsidP="001B6638">
      <w:pPr>
        <w:pStyle w:val="ConsPlusNormal"/>
        <w:spacing w:before="240"/>
        <w:ind w:firstLine="540"/>
        <w:jc w:val="both"/>
      </w:pPr>
      <w:r w:rsidRPr="005712E8">
        <w:t xml:space="preserve">Показатель </w:t>
      </w:r>
      <w:hyperlink w:anchor="Par3167" w:tooltip="7." w:history="1">
        <w:r w:rsidRPr="005712E8">
          <w:t>пункта 7</w:t>
        </w:r>
      </w:hyperlink>
      <w:r w:rsidRPr="005712E8">
        <w:t xml:space="preserve"> оценивается по итогам мониторинга наркоситуации в автономном округе за прошедший год.</w:t>
      </w:r>
    </w:p>
    <w:p w:rsidR="001B6638" w:rsidRPr="005712E8" w:rsidRDefault="001B6638" w:rsidP="001B6638">
      <w:pPr>
        <w:pStyle w:val="ConsPlusNormal"/>
        <w:spacing w:before="240"/>
        <w:ind w:firstLine="540"/>
        <w:jc w:val="both"/>
      </w:pPr>
      <w:r w:rsidRPr="005712E8">
        <w:t>Расчет критериев оценки наркоситуации в муниципальном образовании осуществляется на основании Методики и порядка осуществления мониторинга, а также критериев оценки развития наркоситуации в Российской Федерации и ее субъектах.</w:t>
      </w:r>
    </w:p>
    <w:p w:rsidR="001B6638" w:rsidRPr="005712E8" w:rsidRDefault="001B6638" w:rsidP="001B6638">
      <w:pPr>
        <w:pStyle w:val="ConsPlusNormal"/>
        <w:jc w:val="both"/>
      </w:pPr>
    </w:p>
    <w:p w:rsidR="001B6638" w:rsidRPr="005712E8" w:rsidRDefault="001B6638" w:rsidP="001B6638">
      <w:pPr>
        <w:pStyle w:val="ConsPlusTitle"/>
        <w:jc w:val="center"/>
        <w:outlineLvl w:val="1"/>
      </w:pPr>
      <w:r w:rsidRPr="005712E8">
        <w:t>3. Положение о Комиссии</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3.1. В своей деятельности Комиссия руководствуется законодательством Российской Федерации, автономного округа, а также Положением.</w:t>
      </w:r>
    </w:p>
    <w:p w:rsidR="001B6638" w:rsidRPr="005712E8" w:rsidRDefault="001B6638" w:rsidP="001B6638">
      <w:pPr>
        <w:pStyle w:val="ConsPlusNormal"/>
        <w:spacing w:before="240"/>
        <w:ind w:firstLine="540"/>
        <w:jc w:val="both"/>
      </w:pPr>
      <w:r w:rsidRPr="005712E8">
        <w:t>3.2. Комиссия является постоянно действующим коллегиальным органом, работающим на общественных началах.</w:t>
      </w:r>
    </w:p>
    <w:p w:rsidR="001B6638" w:rsidRPr="005712E8" w:rsidRDefault="001B6638" w:rsidP="001B6638">
      <w:pPr>
        <w:pStyle w:val="ConsPlusNormal"/>
        <w:spacing w:before="240"/>
        <w:ind w:firstLine="540"/>
        <w:jc w:val="both"/>
      </w:pPr>
      <w:r w:rsidRPr="005712E8">
        <w:lastRenderedPageBreak/>
        <w:t>3.3. Комиссия состоит не менее чем из 9 членов, включая председателя, заместителя председателя и секретаря.</w:t>
      </w:r>
    </w:p>
    <w:p w:rsidR="001B6638" w:rsidRPr="005712E8" w:rsidRDefault="001B6638" w:rsidP="001B6638">
      <w:pPr>
        <w:pStyle w:val="ConsPlusNormal"/>
        <w:spacing w:before="240"/>
        <w:ind w:firstLine="540"/>
        <w:jc w:val="both"/>
      </w:pPr>
      <w:r w:rsidRPr="005712E8">
        <w:t>3.4. Председателем Комиссии является директор Депполитики Югры, в его отсутствие полномочия председателя Комиссии выполняет заместитель председателя Комиссии.</w:t>
      </w:r>
    </w:p>
    <w:p w:rsidR="001B6638" w:rsidRPr="005712E8" w:rsidRDefault="001B6638" w:rsidP="001B6638">
      <w:pPr>
        <w:pStyle w:val="ConsPlusNormal"/>
        <w:spacing w:before="240"/>
        <w:ind w:firstLine="540"/>
        <w:jc w:val="both"/>
      </w:pPr>
      <w:r w:rsidRPr="005712E8">
        <w:t>3.5. Заседания Комиссии назначает и проводит ее председатель.</w:t>
      </w:r>
    </w:p>
    <w:p w:rsidR="001B6638" w:rsidRPr="005712E8" w:rsidRDefault="001B6638" w:rsidP="001B6638">
      <w:pPr>
        <w:pStyle w:val="ConsPlusNormal"/>
        <w:spacing w:before="240"/>
        <w:ind w:firstLine="540"/>
        <w:jc w:val="both"/>
      </w:pPr>
      <w:r w:rsidRPr="005712E8">
        <w:t>3.6. На заседании Комиссии вправе присутствовать наблюдатели от муниципальных образований автономного округа, в том числе не участвующие в Конкурсе.</w:t>
      </w:r>
    </w:p>
    <w:p w:rsidR="001B6638" w:rsidRPr="005712E8" w:rsidRDefault="001B6638" w:rsidP="001B6638">
      <w:pPr>
        <w:pStyle w:val="ConsPlusNormal"/>
        <w:spacing w:before="240"/>
        <w:ind w:firstLine="540"/>
        <w:jc w:val="both"/>
      </w:pPr>
      <w:r w:rsidRPr="005712E8">
        <w:t>3.7. Комиссия правомочна принимать решения, если в ее заседании принимают участие не менее 1/2 от списочного состава членов Комиссии.</w:t>
      </w:r>
    </w:p>
    <w:p w:rsidR="001B6638" w:rsidRPr="005712E8" w:rsidRDefault="001B6638" w:rsidP="001B6638">
      <w:pPr>
        <w:pStyle w:val="ConsPlusNormal"/>
        <w:spacing w:before="240"/>
        <w:ind w:firstLine="540"/>
        <w:jc w:val="both"/>
      </w:pPr>
      <w:r w:rsidRPr="005712E8">
        <w:t>3.8. Комиссия в течение 15 рабочих дней с даты окончания приема конкурсной документации осуществляет ее рассмотрение и определяет победителей Конкурса.</w:t>
      </w:r>
    </w:p>
    <w:p w:rsidR="001B6638" w:rsidRPr="005712E8" w:rsidRDefault="001B6638" w:rsidP="001B6638">
      <w:pPr>
        <w:pStyle w:val="ConsPlusNormal"/>
        <w:spacing w:before="240"/>
        <w:ind w:firstLine="540"/>
        <w:jc w:val="both"/>
      </w:pPr>
      <w:r w:rsidRPr="005712E8">
        <w:t>3.9. Решения Комиссии включаются в Протокол.</w:t>
      </w:r>
    </w:p>
    <w:p w:rsidR="001B6638" w:rsidRPr="005712E8" w:rsidRDefault="001B6638" w:rsidP="001B6638">
      <w:pPr>
        <w:pStyle w:val="ConsPlusNormal"/>
        <w:spacing w:before="240"/>
        <w:ind w:firstLine="540"/>
        <w:jc w:val="both"/>
      </w:pPr>
      <w:r w:rsidRPr="005712E8">
        <w:t>3.10. Протокол подписывают председатель и секретарь Комиссии. Протокол заседания Комиссии ведет секретарь Комиссии. В случае отсутствия секретаря Комиссии его полномочия исполняет один из членов Комиссии, которого назначает председательствующий.</w:t>
      </w:r>
    </w:p>
    <w:p w:rsidR="001B6638" w:rsidRPr="005712E8" w:rsidRDefault="001B6638" w:rsidP="001B6638">
      <w:pPr>
        <w:pStyle w:val="ConsPlusNormal"/>
        <w:spacing w:before="240"/>
        <w:ind w:firstLine="540"/>
        <w:jc w:val="both"/>
      </w:pPr>
      <w:r w:rsidRPr="005712E8">
        <w:t>3.11. Комиссия представляет Протокол в Депполитики Югры не позднее 3 рабочих дней, следующих за днем проведения заседания Комиссии, для подготовки приказа Депполитики Югры о предоставлении иных межбюджетных трансфертов.</w:t>
      </w:r>
    </w:p>
    <w:p w:rsidR="001B6638" w:rsidRPr="005712E8" w:rsidRDefault="001B6638" w:rsidP="001B6638">
      <w:pPr>
        <w:pStyle w:val="ConsPlusNormal"/>
        <w:spacing w:before="240"/>
        <w:ind w:firstLine="540"/>
        <w:jc w:val="both"/>
      </w:pPr>
      <w:r w:rsidRPr="005712E8">
        <w:t>3.12. Член Комиссии, заинтересованный в определении победителей Конкурса, обязан сообщить о своей заинтересованности Комиссии до начала рассмотрения конкурсной документации. Невыполнение этого требования влечет за собой освобождение заинтересованного лица от обязанностей члена Комиссии.</w:t>
      </w:r>
    </w:p>
    <w:p w:rsidR="001B6638" w:rsidRPr="005712E8" w:rsidRDefault="001B6638" w:rsidP="001B6638">
      <w:pPr>
        <w:pStyle w:val="ConsPlusNormal"/>
        <w:jc w:val="both"/>
      </w:pPr>
    </w:p>
    <w:p w:rsidR="001B6638" w:rsidRPr="005712E8" w:rsidRDefault="001B6638" w:rsidP="001B6638">
      <w:pPr>
        <w:pStyle w:val="ConsPlusTitle"/>
        <w:jc w:val="center"/>
        <w:outlineLvl w:val="1"/>
      </w:pPr>
      <w:bookmarkStart w:id="23" w:name="Par3192"/>
      <w:bookmarkEnd w:id="23"/>
      <w:r w:rsidRPr="005712E8">
        <w:t>4. Предоставление иного межбюджетного трансферта</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4.1. Иной межбюджетный трансферт предоставляется бюджету муниципального образования автономного округа в случае признания его победителем Конкурса.</w:t>
      </w:r>
    </w:p>
    <w:p w:rsidR="001B6638" w:rsidRPr="005712E8" w:rsidRDefault="001B6638" w:rsidP="001B6638">
      <w:pPr>
        <w:pStyle w:val="ConsPlusNormal"/>
        <w:spacing w:before="240"/>
        <w:ind w:firstLine="540"/>
        <w:jc w:val="both"/>
      </w:pPr>
      <w:r w:rsidRPr="005712E8">
        <w:t xml:space="preserve">4.2. Размер средств, направляемых на предоставление иного межбюджетного трансферта, определяет Депполитики Югры в соответствии с доведенными лимитами бюджетных обязательств по мероприятию 2.2 </w:t>
      </w:r>
      <w:r>
        <w:t>«</w:t>
      </w:r>
      <w:r w:rsidRPr="005712E8">
        <w:t>Организация и проведение семинаров, совещаний, конференций, реализация антинаркотических проектов с участием субъектов профилактики наркомании, в том числе общественности</w:t>
      </w:r>
      <w:r>
        <w:t>»</w:t>
      </w:r>
      <w:r w:rsidRPr="005712E8">
        <w:t xml:space="preserve"> государственной программы (далее - мероприятие 2.2) и распределяет из расчета 60% от общего размера иных межбюджетных трансфертов на I номинацию, 40% от общего размера иных межбюджетных трансфертов на II номинацию.</w:t>
      </w:r>
    </w:p>
    <w:p w:rsidR="001B6638" w:rsidRPr="005712E8" w:rsidRDefault="001B6638" w:rsidP="001B6638">
      <w:pPr>
        <w:pStyle w:val="ConsPlusNormal"/>
        <w:spacing w:before="240"/>
        <w:ind w:firstLine="540"/>
        <w:jc w:val="both"/>
      </w:pPr>
      <w:bookmarkStart w:id="24" w:name="Par3196"/>
      <w:bookmarkEnd w:id="24"/>
      <w:r w:rsidRPr="005712E8">
        <w:t>4.2.1. Расчет размера иного межбюджетного трансферта по I номинации осуществляется по следующей формуле:</w:t>
      </w:r>
    </w:p>
    <w:p w:rsidR="001B6638" w:rsidRPr="005712E8" w:rsidRDefault="001B6638" w:rsidP="001B6638">
      <w:pPr>
        <w:pStyle w:val="ConsPlusNormal"/>
        <w:spacing w:before="240"/>
        <w:ind w:firstLine="540"/>
        <w:jc w:val="both"/>
      </w:pPr>
      <w:r w:rsidRPr="005712E8">
        <w:t xml:space="preserve">за I место - </w:t>
      </w:r>
      <w:r>
        <w:t>«</w:t>
      </w:r>
      <w:r w:rsidRPr="005712E8">
        <w:t>размер иных межбюджетных трансфертов x 30%</w:t>
      </w:r>
      <w:r>
        <w:t>»</w:t>
      </w:r>
      <w:r w:rsidRPr="005712E8">
        <w:t>;</w:t>
      </w:r>
    </w:p>
    <w:p w:rsidR="001B6638" w:rsidRPr="005712E8" w:rsidRDefault="001B6638" w:rsidP="001B6638">
      <w:pPr>
        <w:pStyle w:val="ConsPlusNormal"/>
        <w:spacing w:before="240"/>
        <w:ind w:firstLine="540"/>
        <w:jc w:val="both"/>
      </w:pPr>
      <w:r w:rsidRPr="005712E8">
        <w:t xml:space="preserve">за II место - </w:t>
      </w:r>
      <w:r>
        <w:t>«</w:t>
      </w:r>
      <w:r w:rsidRPr="005712E8">
        <w:t>размер иных межбюджетных трансфертов x 25%</w:t>
      </w:r>
      <w:r>
        <w:t>»</w:t>
      </w:r>
      <w:r w:rsidRPr="005712E8">
        <w:t>;</w:t>
      </w:r>
    </w:p>
    <w:p w:rsidR="001B6638" w:rsidRPr="005712E8" w:rsidRDefault="001B6638" w:rsidP="001B6638">
      <w:pPr>
        <w:pStyle w:val="ConsPlusNormal"/>
        <w:spacing w:before="240"/>
        <w:ind w:firstLine="540"/>
        <w:jc w:val="both"/>
      </w:pPr>
      <w:r w:rsidRPr="005712E8">
        <w:lastRenderedPageBreak/>
        <w:t xml:space="preserve">за III место - </w:t>
      </w:r>
      <w:r>
        <w:t>«</w:t>
      </w:r>
      <w:r w:rsidRPr="005712E8">
        <w:t>размер иных межбюджетных трансфертов x 20%</w:t>
      </w:r>
      <w:r>
        <w:t>»</w:t>
      </w:r>
      <w:r w:rsidRPr="005712E8">
        <w:t>;</w:t>
      </w:r>
    </w:p>
    <w:p w:rsidR="001B6638" w:rsidRPr="005712E8" w:rsidRDefault="001B6638" w:rsidP="001B6638">
      <w:pPr>
        <w:pStyle w:val="ConsPlusNormal"/>
        <w:spacing w:before="240"/>
        <w:ind w:firstLine="540"/>
        <w:jc w:val="both"/>
      </w:pPr>
      <w:r w:rsidRPr="005712E8">
        <w:t xml:space="preserve">за IV место - </w:t>
      </w:r>
      <w:r>
        <w:t>«</w:t>
      </w:r>
      <w:r w:rsidRPr="005712E8">
        <w:t>размер иных межбюджетных трансфертов x 13%</w:t>
      </w:r>
      <w:r>
        <w:t>»</w:t>
      </w:r>
      <w:r w:rsidRPr="005712E8">
        <w:t>;</w:t>
      </w:r>
    </w:p>
    <w:p w:rsidR="001B6638" w:rsidRPr="005712E8" w:rsidRDefault="001B6638" w:rsidP="001B6638">
      <w:pPr>
        <w:pStyle w:val="ConsPlusNormal"/>
        <w:spacing w:before="240"/>
        <w:ind w:firstLine="540"/>
        <w:jc w:val="both"/>
      </w:pPr>
      <w:r w:rsidRPr="005712E8">
        <w:t xml:space="preserve">за V место - </w:t>
      </w:r>
      <w:r>
        <w:t>«</w:t>
      </w:r>
      <w:r w:rsidRPr="005712E8">
        <w:t>размер иных межбюджетных трансфертов x 7%</w:t>
      </w:r>
      <w:r>
        <w:t>»</w:t>
      </w:r>
      <w:r w:rsidRPr="005712E8">
        <w:t>;</w:t>
      </w:r>
    </w:p>
    <w:p w:rsidR="001B6638" w:rsidRPr="005712E8" w:rsidRDefault="001B6638" w:rsidP="001B6638">
      <w:pPr>
        <w:pStyle w:val="ConsPlusNormal"/>
        <w:spacing w:before="240"/>
        <w:ind w:firstLine="540"/>
        <w:jc w:val="both"/>
      </w:pPr>
      <w:r w:rsidRPr="005712E8">
        <w:t xml:space="preserve">за VI место - </w:t>
      </w:r>
      <w:r>
        <w:t>«</w:t>
      </w:r>
      <w:r w:rsidRPr="005712E8">
        <w:t>размер иных межбюджетных трансфертов x 5%</w:t>
      </w:r>
      <w:r>
        <w:t>»</w:t>
      </w:r>
      <w:r w:rsidRPr="005712E8">
        <w:t>.</w:t>
      </w:r>
    </w:p>
    <w:p w:rsidR="001B6638" w:rsidRPr="005712E8" w:rsidRDefault="001B6638" w:rsidP="001B6638">
      <w:pPr>
        <w:pStyle w:val="ConsPlusNormal"/>
        <w:spacing w:before="240"/>
        <w:ind w:firstLine="540"/>
        <w:jc w:val="both"/>
      </w:pPr>
      <w:r w:rsidRPr="005712E8">
        <w:t>4.2.2. Расчет размера иного межбюджетного трансферта по II номинации осуществляется по следующей формуле:</w:t>
      </w:r>
    </w:p>
    <w:p w:rsidR="001B6638" w:rsidRPr="005712E8" w:rsidRDefault="001B6638" w:rsidP="001B6638">
      <w:pPr>
        <w:pStyle w:val="ConsPlusNormal"/>
        <w:spacing w:before="240"/>
        <w:ind w:firstLine="540"/>
        <w:jc w:val="both"/>
      </w:pPr>
      <w:r w:rsidRPr="005712E8">
        <w:t xml:space="preserve">за I место - </w:t>
      </w:r>
      <w:r>
        <w:t>«</w:t>
      </w:r>
      <w:r w:rsidRPr="005712E8">
        <w:t>размер иных межбюджетных трансфертов x 40%</w:t>
      </w:r>
      <w:r>
        <w:t>»</w:t>
      </w:r>
      <w:r w:rsidRPr="005712E8">
        <w:t>;</w:t>
      </w:r>
    </w:p>
    <w:p w:rsidR="001B6638" w:rsidRPr="005712E8" w:rsidRDefault="001B6638" w:rsidP="001B6638">
      <w:pPr>
        <w:pStyle w:val="ConsPlusNormal"/>
        <w:spacing w:before="240"/>
        <w:ind w:firstLine="540"/>
        <w:jc w:val="both"/>
      </w:pPr>
      <w:r w:rsidRPr="005712E8">
        <w:t xml:space="preserve">за II место - </w:t>
      </w:r>
      <w:r>
        <w:t>«</w:t>
      </w:r>
      <w:r w:rsidRPr="005712E8">
        <w:t>размер иных межбюджетных трансфертов x 30%</w:t>
      </w:r>
      <w:r>
        <w:t>»</w:t>
      </w:r>
      <w:r w:rsidRPr="005712E8">
        <w:t>;</w:t>
      </w:r>
    </w:p>
    <w:p w:rsidR="001B6638" w:rsidRPr="005712E8" w:rsidRDefault="001B6638" w:rsidP="001B6638">
      <w:pPr>
        <w:pStyle w:val="ConsPlusNormal"/>
        <w:spacing w:before="240"/>
        <w:ind w:firstLine="540"/>
        <w:jc w:val="both"/>
      </w:pPr>
      <w:r w:rsidRPr="005712E8">
        <w:t xml:space="preserve">за III место - </w:t>
      </w:r>
      <w:r>
        <w:t>«</w:t>
      </w:r>
      <w:r w:rsidRPr="005712E8">
        <w:t>размер иных межбюджетных трансфертов x 20%</w:t>
      </w:r>
      <w:r>
        <w:t>»</w:t>
      </w:r>
      <w:r w:rsidRPr="005712E8">
        <w:t>;</w:t>
      </w:r>
    </w:p>
    <w:p w:rsidR="001B6638" w:rsidRPr="005712E8" w:rsidRDefault="001B6638" w:rsidP="001B6638">
      <w:pPr>
        <w:pStyle w:val="ConsPlusNormal"/>
        <w:spacing w:before="240"/>
        <w:ind w:firstLine="540"/>
        <w:jc w:val="both"/>
      </w:pPr>
      <w:r w:rsidRPr="005712E8">
        <w:t xml:space="preserve">за IV место - </w:t>
      </w:r>
      <w:r>
        <w:t>«</w:t>
      </w:r>
      <w:r w:rsidRPr="005712E8">
        <w:t>размер иных межбюджетных трансфертов x 10%</w:t>
      </w:r>
      <w:r>
        <w:t>»</w:t>
      </w:r>
      <w:r w:rsidRPr="005712E8">
        <w:t>.</w:t>
      </w:r>
    </w:p>
    <w:p w:rsidR="001B6638" w:rsidRPr="005712E8" w:rsidRDefault="001B6638" w:rsidP="001B6638">
      <w:pPr>
        <w:pStyle w:val="ConsPlusNormal"/>
        <w:spacing w:before="240"/>
        <w:ind w:firstLine="540"/>
        <w:jc w:val="both"/>
      </w:pPr>
      <w:r w:rsidRPr="005712E8">
        <w:t>4.2.3. При наличии только 5 участников Конкурса в I номинации расчет размера иного межбюджетного трансферта осуществляется по следующей формуле:</w:t>
      </w:r>
    </w:p>
    <w:p w:rsidR="001B6638" w:rsidRPr="005712E8" w:rsidRDefault="001B6638" w:rsidP="001B6638">
      <w:pPr>
        <w:pStyle w:val="ConsPlusNormal"/>
        <w:spacing w:before="240"/>
        <w:ind w:firstLine="540"/>
        <w:jc w:val="both"/>
      </w:pPr>
      <w:r w:rsidRPr="005712E8">
        <w:t xml:space="preserve">за I место - </w:t>
      </w:r>
      <w:r>
        <w:t>«</w:t>
      </w:r>
      <w:r w:rsidRPr="005712E8">
        <w:t>размер иных межбюджетных трансфертов x 30%</w:t>
      </w:r>
      <w:r>
        <w:t>»</w:t>
      </w:r>
      <w:r w:rsidRPr="005712E8">
        <w:t>;</w:t>
      </w:r>
    </w:p>
    <w:p w:rsidR="001B6638" w:rsidRPr="005712E8" w:rsidRDefault="001B6638" w:rsidP="001B6638">
      <w:pPr>
        <w:pStyle w:val="ConsPlusNormal"/>
        <w:spacing w:before="240"/>
        <w:ind w:firstLine="540"/>
        <w:jc w:val="both"/>
      </w:pPr>
      <w:r w:rsidRPr="005712E8">
        <w:t xml:space="preserve">за II место - </w:t>
      </w:r>
      <w:r>
        <w:t>«</w:t>
      </w:r>
      <w:r w:rsidRPr="005712E8">
        <w:t>размер иных межбюджетных трансфертов x 25%</w:t>
      </w:r>
      <w:r>
        <w:t>»</w:t>
      </w:r>
      <w:r w:rsidRPr="005712E8">
        <w:t>;</w:t>
      </w:r>
    </w:p>
    <w:p w:rsidR="001B6638" w:rsidRPr="005712E8" w:rsidRDefault="001B6638" w:rsidP="001B6638">
      <w:pPr>
        <w:pStyle w:val="ConsPlusNormal"/>
        <w:spacing w:before="240"/>
        <w:ind w:firstLine="540"/>
        <w:jc w:val="both"/>
      </w:pPr>
      <w:r w:rsidRPr="005712E8">
        <w:t xml:space="preserve">за III место - </w:t>
      </w:r>
      <w:r>
        <w:t>«</w:t>
      </w:r>
      <w:r w:rsidRPr="005712E8">
        <w:t>размер иных межбюджетных трансфертов x 20%</w:t>
      </w:r>
      <w:r>
        <w:t>»</w:t>
      </w:r>
      <w:r w:rsidRPr="005712E8">
        <w:t>;</w:t>
      </w:r>
    </w:p>
    <w:p w:rsidR="001B6638" w:rsidRPr="005712E8" w:rsidRDefault="001B6638" w:rsidP="001B6638">
      <w:pPr>
        <w:pStyle w:val="ConsPlusNormal"/>
        <w:spacing w:before="240"/>
        <w:ind w:firstLine="540"/>
        <w:jc w:val="both"/>
      </w:pPr>
      <w:r w:rsidRPr="005712E8">
        <w:t xml:space="preserve">за IV место - </w:t>
      </w:r>
      <w:r>
        <w:t>«</w:t>
      </w:r>
      <w:r w:rsidRPr="005712E8">
        <w:t>размер иных межбюджетных трансфертов x 15%</w:t>
      </w:r>
      <w:r>
        <w:t>»</w:t>
      </w:r>
      <w:r w:rsidRPr="005712E8">
        <w:t>;</w:t>
      </w:r>
    </w:p>
    <w:p w:rsidR="001B6638" w:rsidRPr="005712E8" w:rsidRDefault="001B6638" w:rsidP="001B6638">
      <w:pPr>
        <w:pStyle w:val="ConsPlusNormal"/>
        <w:spacing w:before="240"/>
        <w:ind w:firstLine="540"/>
        <w:jc w:val="both"/>
      </w:pPr>
      <w:r w:rsidRPr="005712E8">
        <w:t xml:space="preserve">за V место - </w:t>
      </w:r>
      <w:r>
        <w:t>«</w:t>
      </w:r>
      <w:r w:rsidRPr="005712E8">
        <w:t>размер иных межбюджетных трансфертов x 10%</w:t>
      </w:r>
      <w:r>
        <w:t>»</w:t>
      </w:r>
      <w:r w:rsidRPr="005712E8">
        <w:t>.</w:t>
      </w:r>
    </w:p>
    <w:p w:rsidR="001B6638" w:rsidRPr="005712E8" w:rsidRDefault="001B6638" w:rsidP="001B6638">
      <w:pPr>
        <w:pStyle w:val="ConsPlusNormal"/>
        <w:spacing w:before="240"/>
        <w:ind w:firstLine="540"/>
        <w:jc w:val="both"/>
      </w:pPr>
      <w:r w:rsidRPr="005712E8">
        <w:t>4.2.4. При наличии только 4 участников Конкурса в I номинации расчет размера иного межбюджетного трансферта осуществляется по следующей формуле:</w:t>
      </w:r>
    </w:p>
    <w:p w:rsidR="001B6638" w:rsidRPr="005712E8" w:rsidRDefault="001B6638" w:rsidP="001B6638">
      <w:pPr>
        <w:pStyle w:val="ConsPlusNormal"/>
        <w:spacing w:before="240"/>
        <w:ind w:firstLine="540"/>
        <w:jc w:val="both"/>
      </w:pPr>
      <w:r w:rsidRPr="005712E8">
        <w:t xml:space="preserve">за I место - </w:t>
      </w:r>
      <w:r>
        <w:t>«</w:t>
      </w:r>
      <w:r w:rsidRPr="005712E8">
        <w:t>размер иных межбюджетных трансфертов x 40%</w:t>
      </w:r>
      <w:r>
        <w:t>»</w:t>
      </w:r>
      <w:r w:rsidRPr="005712E8">
        <w:t>;</w:t>
      </w:r>
    </w:p>
    <w:p w:rsidR="001B6638" w:rsidRPr="005712E8" w:rsidRDefault="001B6638" w:rsidP="001B6638">
      <w:pPr>
        <w:pStyle w:val="ConsPlusNormal"/>
        <w:spacing w:before="240"/>
        <w:ind w:firstLine="540"/>
        <w:jc w:val="both"/>
      </w:pPr>
      <w:r w:rsidRPr="005712E8">
        <w:t xml:space="preserve">за II место - </w:t>
      </w:r>
      <w:r>
        <w:t>«</w:t>
      </w:r>
      <w:r w:rsidRPr="005712E8">
        <w:t>размер иных межбюджетных трансфертов x 30%</w:t>
      </w:r>
      <w:r>
        <w:t>»</w:t>
      </w:r>
      <w:r w:rsidRPr="005712E8">
        <w:t>;</w:t>
      </w:r>
    </w:p>
    <w:p w:rsidR="001B6638" w:rsidRPr="005712E8" w:rsidRDefault="001B6638" w:rsidP="001B6638">
      <w:pPr>
        <w:pStyle w:val="ConsPlusNormal"/>
        <w:spacing w:before="240"/>
        <w:ind w:firstLine="540"/>
        <w:jc w:val="both"/>
      </w:pPr>
      <w:r w:rsidRPr="005712E8">
        <w:t xml:space="preserve">за III место - </w:t>
      </w:r>
      <w:r>
        <w:t>«</w:t>
      </w:r>
      <w:r w:rsidRPr="005712E8">
        <w:t>размер иных межбюджетных трансфертов x 20%</w:t>
      </w:r>
      <w:r>
        <w:t>»</w:t>
      </w:r>
      <w:r w:rsidRPr="005712E8">
        <w:t>;</w:t>
      </w:r>
    </w:p>
    <w:p w:rsidR="001B6638" w:rsidRPr="005712E8" w:rsidRDefault="001B6638" w:rsidP="001B6638">
      <w:pPr>
        <w:pStyle w:val="ConsPlusNormal"/>
        <w:spacing w:before="240"/>
        <w:ind w:firstLine="540"/>
        <w:jc w:val="both"/>
      </w:pPr>
      <w:r w:rsidRPr="005712E8">
        <w:t xml:space="preserve">за IV место - </w:t>
      </w:r>
      <w:r>
        <w:t>«</w:t>
      </w:r>
      <w:r w:rsidRPr="005712E8">
        <w:t>размер иных межбюджетных трансфертов x 10%</w:t>
      </w:r>
      <w:r>
        <w:t>»</w:t>
      </w:r>
      <w:r w:rsidRPr="005712E8">
        <w:t>.</w:t>
      </w:r>
    </w:p>
    <w:p w:rsidR="001B6638" w:rsidRPr="005712E8" w:rsidRDefault="001B6638" w:rsidP="001B6638">
      <w:pPr>
        <w:pStyle w:val="ConsPlusNormal"/>
        <w:spacing w:before="240"/>
        <w:ind w:firstLine="540"/>
        <w:jc w:val="both"/>
      </w:pPr>
      <w:r w:rsidRPr="005712E8">
        <w:t>4.2.5. При наличии только 3 участников Конкурса в I или (и) II номинациях расчет размера иного межбюджетного трансферта осуществляется по следующей формуле:</w:t>
      </w:r>
    </w:p>
    <w:p w:rsidR="001B6638" w:rsidRPr="005712E8" w:rsidRDefault="001B6638" w:rsidP="001B6638">
      <w:pPr>
        <w:pStyle w:val="ConsPlusNormal"/>
        <w:spacing w:before="240"/>
        <w:ind w:firstLine="540"/>
        <w:jc w:val="both"/>
      </w:pPr>
      <w:r w:rsidRPr="005712E8">
        <w:t xml:space="preserve">за I место - </w:t>
      </w:r>
      <w:r>
        <w:t>«</w:t>
      </w:r>
      <w:r w:rsidRPr="005712E8">
        <w:t>размер иных межбюджетных трансфертов x 50%</w:t>
      </w:r>
      <w:r>
        <w:t>»</w:t>
      </w:r>
      <w:r w:rsidRPr="005712E8">
        <w:t>;</w:t>
      </w:r>
    </w:p>
    <w:p w:rsidR="001B6638" w:rsidRPr="005712E8" w:rsidRDefault="001B6638" w:rsidP="001B6638">
      <w:pPr>
        <w:pStyle w:val="ConsPlusNormal"/>
        <w:spacing w:before="240"/>
        <w:ind w:firstLine="540"/>
        <w:jc w:val="both"/>
      </w:pPr>
      <w:r w:rsidRPr="005712E8">
        <w:t xml:space="preserve">за II место - </w:t>
      </w:r>
      <w:r>
        <w:t>«</w:t>
      </w:r>
      <w:r w:rsidRPr="005712E8">
        <w:t>размер иных межбюджетных трансфертов x 30%</w:t>
      </w:r>
      <w:r>
        <w:t>»</w:t>
      </w:r>
      <w:r w:rsidRPr="005712E8">
        <w:t>;</w:t>
      </w:r>
    </w:p>
    <w:p w:rsidR="001B6638" w:rsidRPr="005712E8" w:rsidRDefault="001B6638" w:rsidP="001B6638">
      <w:pPr>
        <w:pStyle w:val="ConsPlusNormal"/>
        <w:spacing w:before="240"/>
        <w:ind w:firstLine="540"/>
        <w:jc w:val="both"/>
      </w:pPr>
      <w:r w:rsidRPr="005712E8">
        <w:t xml:space="preserve">за III место - </w:t>
      </w:r>
      <w:r>
        <w:t>«</w:t>
      </w:r>
      <w:r w:rsidRPr="005712E8">
        <w:t>размер иных межбюджетных трансфертов x 20%</w:t>
      </w:r>
      <w:r>
        <w:t>»</w:t>
      </w:r>
      <w:r w:rsidRPr="005712E8">
        <w:t>.</w:t>
      </w:r>
    </w:p>
    <w:p w:rsidR="001B6638" w:rsidRPr="005712E8" w:rsidRDefault="001B6638" w:rsidP="001B6638">
      <w:pPr>
        <w:pStyle w:val="ConsPlusNormal"/>
        <w:spacing w:before="240"/>
        <w:ind w:firstLine="540"/>
        <w:jc w:val="both"/>
      </w:pPr>
      <w:r w:rsidRPr="005712E8">
        <w:t xml:space="preserve">4.2.6. При наличии только 2 участников Конкурса в I или (и) II номинациях расчет размера </w:t>
      </w:r>
      <w:r w:rsidRPr="005712E8">
        <w:lastRenderedPageBreak/>
        <w:t>иного межбюджетного трансферта осуществляется по следующей формуле:</w:t>
      </w:r>
    </w:p>
    <w:p w:rsidR="001B6638" w:rsidRPr="005712E8" w:rsidRDefault="001B6638" w:rsidP="001B6638">
      <w:pPr>
        <w:pStyle w:val="ConsPlusNormal"/>
        <w:spacing w:before="240"/>
        <w:ind w:firstLine="540"/>
        <w:jc w:val="both"/>
      </w:pPr>
      <w:r w:rsidRPr="005712E8">
        <w:t xml:space="preserve">за I место - </w:t>
      </w:r>
      <w:r>
        <w:t>«</w:t>
      </w:r>
      <w:r w:rsidRPr="005712E8">
        <w:t>размер иных межбюджетных трансфертов x 60%</w:t>
      </w:r>
      <w:r>
        <w:t>»</w:t>
      </w:r>
      <w:r w:rsidRPr="005712E8">
        <w:t>;</w:t>
      </w:r>
    </w:p>
    <w:p w:rsidR="001B6638" w:rsidRPr="005712E8" w:rsidRDefault="001B6638" w:rsidP="001B6638">
      <w:pPr>
        <w:pStyle w:val="ConsPlusNormal"/>
        <w:spacing w:before="240"/>
        <w:ind w:firstLine="540"/>
        <w:jc w:val="both"/>
      </w:pPr>
      <w:r w:rsidRPr="005712E8">
        <w:t xml:space="preserve">за II место - </w:t>
      </w:r>
      <w:r>
        <w:t>«</w:t>
      </w:r>
      <w:r w:rsidRPr="005712E8">
        <w:t>размер иных межбюджетных трансфертов x 40%</w:t>
      </w:r>
      <w:r>
        <w:t>»</w:t>
      </w:r>
      <w:r w:rsidRPr="005712E8">
        <w:t>.</w:t>
      </w:r>
    </w:p>
    <w:p w:rsidR="001B6638" w:rsidRPr="005712E8" w:rsidRDefault="001B6638" w:rsidP="001B6638">
      <w:pPr>
        <w:pStyle w:val="ConsPlusNormal"/>
        <w:spacing w:before="240"/>
        <w:ind w:firstLine="540"/>
        <w:jc w:val="both"/>
      </w:pPr>
      <w:bookmarkStart w:id="25" w:name="Par3226"/>
      <w:bookmarkEnd w:id="25"/>
      <w:r w:rsidRPr="005712E8">
        <w:t>4.2.7. При наличии только 1 участника Конкурса в I или (и) II номинациях он получает 100% размера иных межбюджетных трансфертов, предусмотренных на ту или иную номинацию.</w:t>
      </w:r>
    </w:p>
    <w:p w:rsidR="001B6638" w:rsidRPr="005712E8" w:rsidRDefault="001B6638" w:rsidP="001B6638">
      <w:pPr>
        <w:pStyle w:val="ConsPlusNormal"/>
        <w:spacing w:before="240"/>
        <w:ind w:firstLine="540"/>
        <w:jc w:val="both"/>
      </w:pPr>
      <w:r w:rsidRPr="005712E8">
        <w:t xml:space="preserve">4.2.8. В случаях непредставления конкурсной документации в номинации или отсутствия победителей Конкурса в одной из номинаций из-за несоответствия конкурсной документации критериям, указанным в </w:t>
      </w:r>
      <w:hyperlink w:anchor="Par3140" w:tooltip="Критерии оценки конкурсной документации" w:history="1">
        <w:r w:rsidRPr="005712E8">
          <w:t>таблице</w:t>
        </w:r>
      </w:hyperlink>
      <w:r w:rsidRPr="005712E8">
        <w:t xml:space="preserve">, расчет размера иного межбюджетного трансферта по другой номинации осуществляется в соответствии с </w:t>
      </w:r>
      <w:hyperlink w:anchor="Par3196" w:tooltip="4.2.1. Расчет размера иного межбюджетного трансферта по I номинации осуществляется по следующей формуле:" w:history="1">
        <w:r w:rsidRPr="005712E8">
          <w:t>подпунктами 4.2.1</w:t>
        </w:r>
      </w:hyperlink>
      <w:r w:rsidRPr="005712E8">
        <w:t xml:space="preserve"> - </w:t>
      </w:r>
      <w:hyperlink w:anchor="Par3226" w:tooltip="4.2.7. При наличии только 1 участника Конкурса в I или (и) II номинациях он получает 100% размера иных межбюджетных трансфертов, предусмотренных на ту или иную номинацию." w:history="1">
        <w:r w:rsidRPr="005712E8">
          <w:t>4.2.7 пункта 4.2</w:t>
        </w:r>
      </w:hyperlink>
      <w:r w:rsidRPr="005712E8">
        <w:t xml:space="preserve"> Положения, исходя из общего размера иных межбюджетных трансфертов, предусмотренного на реализацию Конкурса в целом по мероприятию 2.2 государственной программы.</w:t>
      </w:r>
    </w:p>
    <w:p w:rsidR="001B6638" w:rsidRPr="005712E8" w:rsidRDefault="001B6638" w:rsidP="001B6638">
      <w:pPr>
        <w:pStyle w:val="ConsPlusNormal"/>
        <w:spacing w:before="240"/>
        <w:ind w:firstLine="540"/>
        <w:jc w:val="both"/>
      </w:pPr>
      <w:r w:rsidRPr="005712E8">
        <w:t>4.3. Для предоставления иных межбюджетных трансфертов Депполитики Югры и победители Конкурса заключают договоры о предоставлении иных межбюджетных трансфертов (далее - Договор).</w:t>
      </w:r>
    </w:p>
    <w:p w:rsidR="001B6638" w:rsidRPr="005712E8" w:rsidRDefault="001B6638" w:rsidP="001B6638">
      <w:pPr>
        <w:pStyle w:val="ConsPlusNormal"/>
        <w:spacing w:before="240"/>
        <w:ind w:firstLine="540"/>
        <w:jc w:val="both"/>
      </w:pPr>
      <w:r w:rsidRPr="005712E8">
        <w:t>Иные межбюджетные трансферты предоставляются на финансовое обеспечение расходных обязательств муниципальных образований, направленное на:</w:t>
      </w:r>
    </w:p>
    <w:p w:rsidR="001B6638" w:rsidRPr="005712E8" w:rsidRDefault="001B6638" w:rsidP="001B6638">
      <w:pPr>
        <w:pStyle w:val="ConsPlusNormal"/>
        <w:spacing w:before="240"/>
        <w:ind w:firstLine="540"/>
        <w:jc w:val="both"/>
      </w:pPr>
      <w:r w:rsidRPr="005712E8">
        <w:t>а) повышение профессионального уровня, квалификации специалистов субъектов профилактики наркомании с выдачей им подтверждающих документов (удостоверений, свидетельств, сертификатов);</w:t>
      </w:r>
    </w:p>
    <w:p w:rsidR="001B6638" w:rsidRPr="005712E8" w:rsidRDefault="001B6638" w:rsidP="001B6638">
      <w:pPr>
        <w:pStyle w:val="ConsPlusNormal"/>
        <w:spacing w:before="240"/>
        <w:ind w:firstLine="540"/>
        <w:jc w:val="both"/>
      </w:pPr>
      <w:r w:rsidRPr="005712E8">
        <w:t>б) организацию и проведение семинаров, тренингов, конференций, совещаний по вопросам реализации антинаркотической политики с привлечением внешних экспертов из числа научного, профессионального сообщества, а также представителей федеральных органов исполнительной власти;</w:t>
      </w:r>
    </w:p>
    <w:p w:rsidR="001B6638" w:rsidRPr="005712E8" w:rsidRDefault="001B6638" w:rsidP="001B6638">
      <w:pPr>
        <w:pStyle w:val="ConsPlusNormal"/>
        <w:spacing w:before="240"/>
        <w:ind w:firstLine="540"/>
        <w:jc w:val="both"/>
      </w:pPr>
      <w:r w:rsidRPr="005712E8">
        <w:t>в) научно-методическое, информационное сопровождение деятельности по профилактике незаконного потребления наркотических средств и психотропных веществ, наркомании;</w:t>
      </w:r>
    </w:p>
    <w:p w:rsidR="001B6638" w:rsidRPr="005712E8" w:rsidRDefault="001B6638" w:rsidP="001B6638">
      <w:pPr>
        <w:pStyle w:val="ConsPlusNormal"/>
        <w:spacing w:before="240"/>
        <w:ind w:firstLine="540"/>
        <w:jc w:val="both"/>
      </w:pPr>
      <w:r w:rsidRPr="005712E8">
        <w:t>г) реализацию муниципальных мероприятий по профилактике незаконного потребления наркотических средств и психотропных веществ, наркомании, направленных на снижение наркотизации населения, а именно:</w:t>
      </w:r>
    </w:p>
    <w:p w:rsidR="001B6638" w:rsidRPr="005712E8" w:rsidRDefault="001B6638" w:rsidP="001B6638">
      <w:pPr>
        <w:pStyle w:val="ConsPlusNormal"/>
        <w:spacing w:before="240"/>
        <w:ind w:firstLine="540"/>
        <w:jc w:val="both"/>
      </w:pPr>
      <w:r w:rsidRPr="005712E8">
        <w:t>организацию и проведение антинаркотических мероприятий;</w:t>
      </w:r>
    </w:p>
    <w:p w:rsidR="001B6638" w:rsidRPr="005712E8" w:rsidRDefault="001B6638" w:rsidP="001B6638">
      <w:pPr>
        <w:pStyle w:val="ConsPlusNormal"/>
        <w:spacing w:before="240"/>
        <w:ind w:firstLine="540"/>
        <w:jc w:val="both"/>
      </w:pPr>
      <w:r w:rsidRPr="005712E8">
        <w:t>приобретение атрибутики с антинаркотическими логотипами;</w:t>
      </w:r>
    </w:p>
    <w:p w:rsidR="001B6638" w:rsidRPr="005712E8" w:rsidRDefault="001B6638" w:rsidP="001B6638">
      <w:pPr>
        <w:pStyle w:val="ConsPlusNormal"/>
        <w:spacing w:before="240"/>
        <w:ind w:firstLine="540"/>
        <w:jc w:val="both"/>
      </w:pPr>
      <w:r w:rsidRPr="005712E8">
        <w:t xml:space="preserve">д) поддержку СОНКО, осуществляющих свою деятельность в сфере профилактики наркомании, комплексной реабилитации и </w:t>
      </w:r>
      <w:proofErr w:type="spellStart"/>
      <w:r w:rsidRPr="005712E8">
        <w:t>ресоциализации</w:t>
      </w:r>
      <w:proofErr w:type="spellEnd"/>
      <w:r w:rsidRPr="005712E8">
        <w:t xml:space="preserve"> лиц, потребляющих наркотические средства и психотропные вещества в немедицинских целях;</w:t>
      </w:r>
    </w:p>
    <w:p w:rsidR="001B6638" w:rsidRPr="005712E8" w:rsidRDefault="001B6638" w:rsidP="001B6638">
      <w:pPr>
        <w:pStyle w:val="ConsPlusNormal"/>
        <w:spacing w:before="240"/>
        <w:ind w:firstLine="540"/>
        <w:jc w:val="both"/>
      </w:pPr>
      <w:r w:rsidRPr="005712E8">
        <w:t>е) поддержку реализации гражданских инициатив (проектов) в сфере профилактики наркомании;</w:t>
      </w:r>
    </w:p>
    <w:p w:rsidR="001B6638" w:rsidRPr="005712E8" w:rsidRDefault="001B6638" w:rsidP="001B6638">
      <w:pPr>
        <w:pStyle w:val="ConsPlusNormal"/>
        <w:spacing w:before="240"/>
        <w:ind w:firstLine="540"/>
        <w:jc w:val="both"/>
      </w:pPr>
      <w:r w:rsidRPr="005712E8">
        <w:t>ж) антинаркотическую пропаганду (социальная реклама в СМИ, наружная социальная реклама).</w:t>
      </w:r>
    </w:p>
    <w:p w:rsidR="001B6638" w:rsidRPr="005712E8" w:rsidRDefault="001B6638" w:rsidP="001B6638">
      <w:pPr>
        <w:pStyle w:val="ConsPlusNormal"/>
        <w:spacing w:before="240"/>
        <w:ind w:firstLine="540"/>
        <w:jc w:val="both"/>
      </w:pPr>
      <w:r w:rsidRPr="005712E8">
        <w:lastRenderedPageBreak/>
        <w:t>Победители Конкурса предварительно согласовывают с Депполитики Югры документацию (в том числе технические задания, сметы расходов, эскизы, макеты приобретаемой атрибутики, продукции и т.д.), отражающую сведения о предполагаемом расходовании средств иных межбюджетных трансфертов.</w:t>
      </w:r>
    </w:p>
    <w:p w:rsidR="001B6638" w:rsidRPr="005712E8" w:rsidRDefault="001B6638" w:rsidP="001B6638">
      <w:pPr>
        <w:pStyle w:val="ConsPlusNormal"/>
        <w:spacing w:before="240"/>
        <w:ind w:firstLine="540"/>
        <w:jc w:val="both"/>
      </w:pPr>
      <w:r w:rsidRPr="005712E8">
        <w:t>Депполитики Югры в течение 10 дней с даты поступления согласовывает документацию либо аргументированно отказывает в ее согласовании.</w:t>
      </w:r>
    </w:p>
    <w:p w:rsidR="001B6638" w:rsidRPr="005712E8" w:rsidRDefault="001B6638" w:rsidP="001B6638">
      <w:pPr>
        <w:pStyle w:val="ConsPlusNormal"/>
        <w:spacing w:before="240"/>
        <w:ind w:firstLine="540"/>
        <w:jc w:val="both"/>
      </w:pPr>
      <w:r w:rsidRPr="005712E8">
        <w:t>4.4. Договор должен содержать:</w:t>
      </w:r>
    </w:p>
    <w:p w:rsidR="001B6638" w:rsidRPr="005712E8" w:rsidRDefault="001B6638" w:rsidP="001B6638">
      <w:pPr>
        <w:pStyle w:val="ConsPlusNormal"/>
        <w:spacing w:before="240"/>
        <w:ind w:firstLine="540"/>
        <w:jc w:val="both"/>
      </w:pPr>
      <w:r w:rsidRPr="005712E8">
        <w:t>цели, условия, размер представления иного межбюджетного трансферта, ответственность сторон;</w:t>
      </w:r>
    </w:p>
    <w:p w:rsidR="001B6638" w:rsidRPr="005712E8" w:rsidRDefault="001B6638" w:rsidP="001B6638">
      <w:pPr>
        <w:pStyle w:val="ConsPlusNormal"/>
        <w:spacing w:before="240"/>
        <w:ind w:firstLine="540"/>
        <w:jc w:val="both"/>
      </w:pPr>
      <w:r w:rsidRPr="005712E8">
        <w:t>сроки и формы предоставления отчетности, подтверждающие выполнение условий предоставления иного межбюджетного трансферта;</w:t>
      </w:r>
    </w:p>
    <w:p w:rsidR="001B6638" w:rsidRPr="005712E8" w:rsidRDefault="001B6638" w:rsidP="001B6638">
      <w:pPr>
        <w:pStyle w:val="ConsPlusNormal"/>
        <w:spacing w:before="240"/>
        <w:ind w:firstLine="540"/>
        <w:jc w:val="both"/>
      </w:pPr>
      <w:r w:rsidRPr="005712E8">
        <w:t>порядок перечисления иного межбюджетного трансферта бюджету муниципального образования.</w:t>
      </w:r>
    </w:p>
    <w:p w:rsidR="001B6638" w:rsidRPr="005712E8" w:rsidRDefault="001B6638" w:rsidP="001B6638">
      <w:pPr>
        <w:pStyle w:val="ConsPlusNormal"/>
        <w:spacing w:before="240"/>
        <w:ind w:firstLine="540"/>
        <w:jc w:val="both"/>
      </w:pPr>
      <w:r w:rsidRPr="005712E8">
        <w:t>4.5. Иной межбюджетный трансферт перечисляется в течение 10 рабочих дней со дня подписания договора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w:t>
      </w:r>
    </w:p>
    <w:p w:rsidR="001B6638" w:rsidRPr="005712E8" w:rsidRDefault="001B6638" w:rsidP="001B6638">
      <w:pPr>
        <w:pStyle w:val="ConsPlusNormal"/>
        <w:spacing w:before="240"/>
        <w:ind w:firstLine="540"/>
        <w:jc w:val="both"/>
      </w:pPr>
      <w:r w:rsidRPr="005712E8">
        <w:t>4.6. Иные межбюджетные трансферты должны быть освоены получателями в течение финансового года, в котором они были предоставлены.</w:t>
      </w:r>
    </w:p>
    <w:p w:rsidR="001B6638" w:rsidRPr="005712E8" w:rsidRDefault="001B6638" w:rsidP="001B6638">
      <w:pPr>
        <w:pStyle w:val="ConsPlusNormal"/>
        <w:spacing w:before="240"/>
        <w:ind w:firstLine="540"/>
        <w:jc w:val="both"/>
      </w:pPr>
      <w:r w:rsidRPr="005712E8">
        <w:t>4.7. Финансовый орган победителя Конкурса ежеквартально до 10-го числа месяца, следующего за отчетным, представляет в Депполитики Югры отчет об использовании полученного иного межбюджетного трансферта по установленной Депполитики Югры форме.</w:t>
      </w:r>
    </w:p>
    <w:p w:rsidR="001B6638" w:rsidRPr="005712E8" w:rsidRDefault="001B6638" w:rsidP="001B6638">
      <w:pPr>
        <w:pStyle w:val="ConsPlusNormal"/>
        <w:spacing w:before="240"/>
        <w:ind w:firstLine="540"/>
        <w:jc w:val="both"/>
      </w:pPr>
      <w:r w:rsidRPr="005712E8">
        <w:t>4.8. Депполитики Югры принимает решение о возврате иных межбюджетных трансфертов в случаях:</w:t>
      </w:r>
    </w:p>
    <w:p w:rsidR="001B6638" w:rsidRPr="005712E8" w:rsidRDefault="001B6638" w:rsidP="001B6638">
      <w:pPr>
        <w:pStyle w:val="ConsPlusNormal"/>
        <w:spacing w:before="240"/>
        <w:ind w:firstLine="540"/>
        <w:jc w:val="both"/>
      </w:pPr>
      <w:r w:rsidRPr="005712E8">
        <w:t>неиспользования полученного иного межбюджетного трансферта его получателем;</w:t>
      </w:r>
    </w:p>
    <w:p w:rsidR="001B6638" w:rsidRPr="005712E8" w:rsidRDefault="001B6638" w:rsidP="001B6638">
      <w:pPr>
        <w:pStyle w:val="ConsPlusNormal"/>
        <w:spacing w:before="240"/>
        <w:ind w:firstLine="540"/>
        <w:jc w:val="both"/>
      </w:pPr>
      <w:r w:rsidRPr="005712E8">
        <w:t>непредставления отчетности либо ее представления с нарушением требований, установленных договором;</w:t>
      </w:r>
    </w:p>
    <w:p w:rsidR="001B6638" w:rsidRPr="005712E8" w:rsidRDefault="001B6638" w:rsidP="001B6638">
      <w:pPr>
        <w:pStyle w:val="ConsPlusNormal"/>
        <w:spacing w:before="240"/>
        <w:ind w:firstLine="540"/>
        <w:jc w:val="both"/>
      </w:pPr>
      <w:r w:rsidRPr="005712E8">
        <w:t>использования иного межбюджетного трансферта его получателем не по целевому назначению;</w:t>
      </w:r>
    </w:p>
    <w:p w:rsidR="001B6638" w:rsidRPr="005712E8" w:rsidRDefault="001B6638" w:rsidP="001B6638">
      <w:pPr>
        <w:pStyle w:val="ConsPlusNormal"/>
        <w:spacing w:before="240"/>
        <w:ind w:firstLine="540"/>
        <w:jc w:val="both"/>
      </w:pPr>
      <w:r w:rsidRPr="005712E8">
        <w:t>уклонения получателя иного межбюджетного трансферта от контроля Депполитики Югры и (или) органом государственного финансового контроля соблюдения целей, условий предоставления иного межбюджетного трансферта.</w:t>
      </w:r>
    </w:p>
    <w:p w:rsidR="001B6638" w:rsidRPr="005712E8" w:rsidRDefault="001B6638" w:rsidP="001B6638">
      <w:pPr>
        <w:pStyle w:val="ConsPlusNormal"/>
        <w:spacing w:before="240"/>
        <w:ind w:firstLine="540"/>
        <w:jc w:val="both"/>
      </w:pPr>
      <w:bookmarkStart w:id="26" w:name="Par3255"/>
      <w:bookmarkEnd w:id="26"/>
      <w:r w:rsidRPr="005712E8">
        <w:t xml:space="preserve">4.9. </w:t>
      </w:r>
      <w:r w:rsidRPr="003129CB">
        <w:t xml:space="preserve">О возврате иного межбюджетного трансферта Депполитики Югры в течение 5 рабочих дней </w:t>
      </w:r>
      <w:r w:rsidR="00AA3E14" w:rsidRPr="003129CB">
        <w:t xml:space="preserve">с </w:t>
      </w:r>
      <w:r w:rsidR="00AA3E14" w:rsidRPr="003129CB">
        <w:rPr>
          <w:bCs/>
        </w:rPr>
        <w:t xml:space="preserve">даты </w:t>
      </w:r>
      <w:proofErr w:type="gramStart"/>
      <w:r w:rsidR="00AA3E14" w:rsidRPr="003129CB">
        <w:rPr>
          <w:bCs/>
        </w:rPr>
        <w:t>выявления</w:t>
      </w:r>
      <w:r w:rsidR="00AA3E14" w:rsidRPr="003129CB">
        <w:t xml:space="preserve">  </w:t>
      </w:r>
      <w:r w:rsidR="00AA3E14" w:rsidRPr="003129CB">
        <w:rPr>
          <w:bCs/>
        </w:rPr>
        <w:t>случаев</w:t>
      </w:r>
      <w:proofErr w:type="gramEnd"/>
      <w:r w:rsidR="00AA3E14" w:rsidRPr="003129CB">
        <w:rPr>
          <w:bCs/>
        </w:rPr>
        <w:t xml:space="preserve"> указанных в пункте 4.8 Положения </w:t>
      </w:r>
      <w:r w:rsidRPr="003129CB">
        <w:t xml:space="preserve">направляет получателю соответствующее </w:t>
      </w:r>
      <w:r w:rsidR="00AA3E14" w:rsidRPr="003129CB">
        <w:rPr>
          <w:bCs/>
        </w:rPr>
        <w:t>требование</w:t>
      </w:r>
      <w:r w:rsidRPr="003129CB">
        <w:t>.</w:t>
      </w:r>
    </w:p>
    <w:p w:rsidR="001B6638" w:rsidRPr="005712E8" w:rsidRDefault="001B6638" w:rsidP="001B6638">
      <w:pPr>
        <w:pStyle w:val="ConsPlusNormal"/>
        <w:spacing w:before="240"/>
        <w:ind w:firstLine="540"/>
        <w:jc w:val="both"/>
      </w:pPr>
      <w:r w:rsidRPr="005712E8">
        <w:t xml:space="preserve">4.10. </w:t>
      </w:r>
      <w:r w:rsidRPr="003129CB">
        <w:t xml:space="preserve">Получатель иного межбюджетного трансферта обязан в течение 15 календарных дней со дня получения </w:t>
      </w:r>
      <w:r w:rsidR="00AA3E14" w:rsidRPr="003129CB">
        <w:rPr>
          <w:bCs/>
        </w:rPr>
        <w:t>требования</w:t>
      </w:r>
      <w:r w:rsidRPr="00AA3E14">
        <w:t>,</w:t>
      </w:r>
      <w:r w:rsidRPr="005712E8">
        <w:t xml:space="preserve"> указанного в </w:t>
      </w:r>
      <w:hyperlink w:anchor="Par3255" w:tooltip="4.9. О возврате иного межбюджетного трансферта Депполитики Югры в течение 5 рабочих дней направляет получателю соответствующее уведомление." w:history="1">
        <w:r w:rsidRPr="005712E8">
          <w:t>пункте 4.9</w:t>
        </w:r>
      </w:hyperlink>
      <w:r w:rsidRPr="005712E8">
        <w:t xml:space="preserve"> Положения, осуществить возврат иного </w:t>
      </w:r>
      <w:r w:rsidRPr="005712E8">
        <w:lastRenderedPageBreak/>
        <w:t>межбюджетного трансферта в доход бюджета автономного округа.</w:t>
      </w:r>
    </w:p>
    <w:p w:rsidR="001B6638" w:rsidRPr="005712E8" w:rsidRDefault="001B6638" w:rsidP="001B6638">
      <w:pPr>
        <w:pStyle w:val="ConsPlusNormal"/>
        <w:spacing w:before="240"/>
        <w:ind w:firstLine="540"/>
        <w:jc w:val="both"/>
      </w:pPr>
      <w:r w:rsidRPr="005712E8">
        <w:t>4.11. В случае невыполнения получателем иного межбюджетного трансферта требования о его возврате в добровольном порядке взыскание осуществляется в судебном порядке в соответствии с законодательством Российской Федерации.</w:t>
      </w:r>
    </w:p>
    <w:p w:rsidR="001B6638" w:rsidRPr="005712E8" w:rsidRDefault="001B6638" w:rsidP="001B6638">
      <w:pPr>
        <w:pStyle w:val="ConsPlusNormal"/>
        <w:spacing w:before="240"/>
        <w:ind w:firstLine="540"/>
        <w:jc w:val="both"/>
      </w:pPr>
      <w:r w:rsidRPr="005712E8">
        <w:t>4.12. Контроль за целевым использованием иных межбюджетных трансфертов осуществляет Депполитики Югры, а также органы государственного финансового контроля автономного округа.</w:t>
      </w:r>
    </w:p>
    <w:p w:rsidR="005E4E02" w:rsidRPr="004051EE" w:rsidRDefault="005E4E02">
      <w:pPr>
        <w:pStyle w:val="ConsPlusNormal"/>
        <w:jc w:val="both"/>
      </w:pPr>
    </w:p>
    <w:p w:rsidR="001B6638" w:rsidRPr="005712E8" w:rsidRDefault="001B6638" w:rsidP="001B6638">
      <w:pPr>
        <w:pStyle w:val="ConsPlusNormal"/>
        <w:jc w:val="right"/>
        <w:outlineLvl w:val="0"/>
      </w:pPr>
      <w:r w:rsidRPr="005712E8">
        <w:t>Приложение 7</w:t>
      </w:r>
    </w:p>
    <w:p w:rsidR="001B6638" w:rsidRPr="005712E8" w:rsidRDefault="001B6638" w:rsidP="001B6638">
      <w:pPr>
        <w:pStyle w:val="ConsPlusNormal"/>
        <w:jc w:val="right"/>
      </w:pPr>
      <w:r w:rsidRPr="005712E8">
        <w:t>к постановлению</w:t>
      </w:r>
    </w:p>
    <w:p w:rsidR="001B6638" w:rsidRPr="005712E8" w:rsidRDefault="001B6638" w:rsidP="001B6638">
      <w:pPr>
        <w:pStyle w:val="ConsPlusNormal"/>
        <w:jc w:val="right"/>
      </w:pPr>
      <w:r w:rsidRPr="005712E8">
        <w:t>Правительства</w:t>
      </w:r>
    </w:p>
    <w:p w:rsidR="001B6638" w:rsidRPr="005712E8" w:rsidRDefault="001B6638" w:rsidP="001B6638">
      <w:pPr>
        <w:pStyle w:val="ConsPlusNormal"/>
        <w:jc w:val="right"/>
      </w:pPr>
      <w:r w:rsidRPr="005712E8">
        <w:t>Ханты-Мансийского</w:t>
      </w:r>
    </w:p>
    <w:p w:rsidR="001B6638" w:rsidRPr="005712E8" w:rsidRDefault="001B6638" w:rsidP="001B6638">
      <w:pPr>
        <w:pStyle w:val="ConsPlusNormal"/>
        <w:jc w:val="right"/>
      </w:pPr>
      <w:r w:rsidRPr="005712E8">
        <w:t>автономного округа - Югры</w:t>
      </w:r>
    </w:p>
    <w:p w:rsidR="001B6638" w:rsidRPr="005712E8" w:rsidRDefault="001B6638" w:rsidP="001B6638">
      <w:pPr>
        <w:pStyle w:val="ConsPlusNormal"/>
        <w:jc w:val="right"/>
      </w:pPr>
      <w:r w:rsidRPr="005712E8">
        <w:t xml:space="preserve">от 5 октября 2018 года </w:t>
      </w:r>
      <w:r>
        <w:t>№</w:t>
      </w:r>
      <w:r w:rsidRPr="005712E8">
        <w:t xml:space="preserve"> 348-п</w:t>
      </w:r>
    </w:p>
    <w:p w:rsidR="001B6638" w:rsidRPr="005712E8" w:rsidRDefault="001B6638" w:rsidP="001B6638">
      <w:pPr>
        <w:pStyle w:val="ConsPlusNormal"/>
        <w:jc w:val="both"/>
      </w:pPr>
    </w:p>
    <w:p w:rsidR="001B6638" w:rsidRPr="005712E8" w:rsidRDefault="001B6638" w:rsidP="001B6638">
      <w:pPr>
        <w:pStyle w:val="ConsPlusTitle"/>
        <w:jc w:val="center"/>
      </w:pPr>
      <w:bookmarkStart w:id="27" w:name="Par3271"/>
      <w:bookmarkEnd w:id="27"/>
      <w:r w:rsidRPr="005712E8">
        <w:t>ПОРЯДОК</w:t>
      </w:r>
    </w:p>
    <w:p w:rsidR="001B6638" w:rsidRPr="005712E8" w:rsidRDefault="001B6638" w:rsidP="001B6638">
      <w:pPr>
        <w:pStyle w:val="ConsPlusTitle"/>
        <w:jc w:val="center"/>
      </w:pPr>
      <w:r w:rsidRPr="005712E8">
        <w:t>ПРЕДОСТАВЛЕНИЯ СУБСИДИИ НА РЕАЛИЗАЦИЮ МЕРОПРИЯТИЯ 4.2</w:t>
      </w:r>
    </w:p>
    <w:p w:rsidR="001B6638" w:rsidRPr="005712E8" w:rsidRDefault="001B6638" w:rsidP="001B6638">
      <w:pPr>
        <w:pStyle w:val="ConsPlusTitle"/>
        <w:jc w:val="center"/>
      </w:pPr>
      <w:r w:rsidRPr="005712E8">
        <w:t xml:space="preserve">ПОДПРОГРАММЫ 4 </w:t>
      </w:r>
      <w:r>
        <w:t>«</w:t>
      </w:r>
      <w:r w:rsidRPr="005712E8">
        <w:t>СОЗДАНИЕ УСЛОВИЙ ДЛЯ ВЫПОЛНЕНИЯ ФУНКЦИЙ,</w:t>
      </w:r>
    </w:p>
    <w:p w:rsidR="001B6638" w:rsidRPr="005712E8" w:rsidRDefault="001B6638" w:rsidP="001B6638">
      <w:pPr>
        <w:pStyle w:val="ConsPlusTitle"/>
        <w:jc w:val="center"/>
      </w:pPr>
      <w:r w:rsidRPr="005712E8">
        <w:t>НАПРАВЛЕННЫХ НА ОБЕСПЕЧЕНИЕ ПРАВ И ЗАКОННЫХ ИНТЕРЕСОВ</w:t>
      </w:r>
    </w:p>
    <w:p w:rsidR="001B6638" w:rsidRPr="005712E8" w:rsidRDefault="001B6638" w:rsidP="001B6638">
      <w:pPr>
        <w:pStyle w:val="ConsPlusTitle"/>
        <w:jc w:val="center"/>
      </w:pPr>
      <w:r w:rsidRPr="005712E8">
        <w:t>ЖИТЕЛЕЙ АВТОНОМНОГО ОКРУГА В ОТДЕЛЬНЫХ СФЕРАХ</w:t>
      </w:r>
    </w:p>
    <w:p w:rsidR="001B6638" w:rsidRPr="005712E8" w:rsidRDefault="001B6638" w:rsidP="001B6638">
      <w:pPr>
        <w:pStyle w:val="ConsPlusTitle"/>
        <w:jc w:val="center"/>
      </w:pPr>
      <w:r w:rsidRPr="005712E8">
        <w:t>ЖИЗНЕДЕЯТЕЛЬНОСТИ</w:t>
      </w:r>
      <w:r>
        <w:t>»</w:t>
      </w:r>
      <w:r w:rsidRPr="005712E8">
        <w:t xml:space="preserve"> (ДАЛЕЕ - ПОРЯДОК)</w:t>
      </w:r>
    </w:p>
    <w:p w:rsidR="001B6638" w:rsidRPr="005712E8" w:rsidRDefault="001B6638" w:rsidP="001B6638">
      <w:pPr>
        <w:pStyle w:val="ConsPlusNormal"/>
      </w:pPr>
    </w:p>
    <w:p w:rsidR="001B6638" w:rsidRPr="005712E8" w:rsidRDefault="001B6638" w:rsidP="001B6638">
      <w:pPr>
        <w:pStyle w:val="ConsPlusNormal"/>
        <w:jc w:val="center"/>
      </w:pPr>
    </w:p>
    <w:p w:rsidR="001B6638" w:rsidRPr="005712E8" w:rsidRDefault="001B6638" w:rsidP="001B6638">
      <w:pPr>
        <w:pStyle w:val="ConsPlusTitle"/>
        <w:jc w:val="center"/>
        <w:outlineLvl w:val="1"/>
      </w:pPr>
      <w:r w:rsidRPr="005712E8">
        <w:t>1. Общие положения</w:t>
      </w:r>
    </w:p>
    <w:p w:rsidR="001B6638" w:rsidRPr="005712E8" w:rsidRDefault="001B6638" w:rsidP="001B6638">
      <w:pPr>
        <w:pStyle w:val="ConsPlusNormal"/>
        <w:jc w:val="both"/>
      </w:pPr>
    </w:p>
    <w:p w:rsidR="001B6638" w:rsidRPr="005712E8" w:rsidRDefault="001B6638" w:rsidP="001B6638">
      <w:pPr>
        <w:pStyle w:val="ConsPlusNormal"/>
        <w:ind w:firstLine="540"/>
        <w:jc w:val="both"/>
      </w:pPr>
      <w:bookmarkStart w:id="28" w:name="Par3282"/>
      <w:bookmarkEnd w:id="28"/>
      <w:r w:rsidRPr="005712E8">
        <w:t xml:space="preserve">1.1. Порядок устанавливает цели, условия и правила предоставления и распределения субсидии из бюджета Ханты-Мансийского автономного округа - Югры (далее - автономный округ) бюджетам городских округов, муниципальных районов автономного округа </w:t>
      </w:r>
      <w:r w:rsidR="00DF0ACB" w:rsidRPr="00A278CA">
        <w:t xml:space="preserve">(далее также – муниципальные образования автономного округа, местный бюджет) </w:t>
      </w:r>
      <w:r w:rsidRPr="00A278CA">
        <w:t>на</w:t>
      </w:r>
      <w:r w:rsidRPr="005712E8">
        <w:t xml:space="preserve">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или муниципальных программ (подпрограмм), соответствующих направлению мероприятия 4.2 </w:t>
      </w:r>
      <w:hyperlink w:anchor="Par1832" w:tooltip="Подпрограмма 4 &quot;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quot;" w:history="1">
        <w:r w:rsidRPr="005712E8">
          <w:t>подпрограммы 4</w:t>
        </w:r>
      </w:hyperlink>
      <w:r>
        <w:t>«</w:t>
      </w:r>
      <w:r w:rsidRPr="005712E8">
        <w:t>Создание условий для выполнения функций, направленных на обеспечение прав и законных интересов жителей автономного округа в отдельных сферах жизнедеятельности</w:t>
      </w:r>
      <w:r>
        <w:t>»</w:t>
      </w:r>
      <w:r w:rsidRPr="005712E8">
        <w:t xml:space="preserve"> государственной программы (далее - муниципальные программы).</w:t>
      </w:r>
    </w:p>
    <w:p w:rsidR="001B6638" w:rsidRPr="005712E8" w:rsidRDefault="001B6638" w:rsidP="001B6638">
      <w:pPr>
        <w:pStyle w:val="ConsPlusNormal"/>
        <w:spacing w:before="240"/>
        <w:ind w:firstLine="540"/>
        <w:jc w:val="both"/>
      </w:pPr>
      <w:r w:rsidRPr="005712E8">
        <w:t>1.2. Субсидия городским округам, муниципальным районам автономного округа на реализацию мероприятий муниципальных программ (далее - субсидия) предоставляется в целях софинансирования расходных обязательств, возникающих при выполнении полномочий органов местного самоуправления городских округов, муниципальных районов автономного округа по развитию форм непосредственного осуществления населением местного самоуправления и участия населения в осуществлении местного самоуправления, на одно или несколько направлений:</w:t>
      </w:r>
    </w:p>
    <w:p w:rsidR="001B6638" w:rsidRPr="005712E8" w:rsidRDefault="001B6638" w:rsidP="001B6638">
      <w:pPr>
        <w:pStyle w:val="ConsPlusNormal"/>
        <w:spacing w:before="240"/>
        <w:ind w:firstLine="540"/>
        <w:jc w:val="both"/>
      </w:pPr>
      <w:r w:rsidRPr="005712E8">
        <w:t xml:space="preserve">а) приобретение (изготовление)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(далее - форма), за исключением предусмотренных </w:t>
      </w:r>
      <w:hyperlink r:id="rId63" w:history="1">
        <w:r w:rsidRPr="005712E8">
          <w:t>статьями 22</w:t>
        </w:r>
      </w:hyperlink>
      <w:r w:rsidRPr="005712E8">
        <w:t xml:space="preserve"> - </w:t>
      </w:r>
      <w:hyperlink r:id="rId64" w:history="1">
        <w:r w:rsidRPr="005712E8">
          <w:t>24</w:t>
        </w:r>
      </w:hyperlink>
      <w:r w:rsidRPr="005712E8">
        <w:t xml:space="preserve"> Федерального закона от 6 октября 2003 года </w:t>
      </w:r>
      <w:r>
        <w:t>№</w:t>
      </w:r>
      <w:r w:rsidRPr="005712E8">
        <w:t xml:space="preserve"> 131-ФЗ </w:t>
      </w:r>
      <w:r>
        <w:t>«</w:t>
      </w:r>
      <w:r w:rsidRPr="005712E8">
        <w:t>Об общих принципах организации местного самоуправления в Российской Федерации</w:t>
      </w:r>
      <w:r>
        <w:t>»</w:t>
      </w:r>
      <w:r w:rsidRPr="005712E8">
        <w:t xml:space="preserve"> (далее - Федеральный закон </w:t>
      </w:r>
      <w:r>
        <w:lastRenderedPageBreak/>
        <w:t>№</w:t>
      </w:r>
      <w:r w:rsidRPr="005712E8">
        <w:t>131-ФЗ);</w:t>
      </w:r>
    </w:p>
    <w:p w:rsidR="001B6638" w:rsidRPr="005712E8" w:rsidRDefault="001B6638" w:rsidP="001B6638">
      <w:pPr>
        <w:pStyle w:val="ConsPlusNormal"/>
        <w:spacing w:before="240"/>
        <w:ind w:firstLine="540"/>
        <w:jc w:val="both"/>
      </w:pPr>
      <w:r w:rsidRPr="005712E8">
        <w:t xml:space="preserve">б) информационное обеспечение форм, за исключением предусмотренных </w:t>
      </w:r>
      <w:hyperlink r:id="rId65" w:history="1">
        <w:r w:rsidRPr="005712E8">
          <w:t>статьями 22</w:t>
        </w:r>
      </w:hyperlink>
      <w:r w:rsidRPr="005712E8">
        <w:t xml:space="preserve"> - </w:t>
      </w:r>
      <w:hyperlink r:id="rId66" w:history="1">
        <w:r w:rsidRPr="005712E8">
          <w:t>24</w:t>
        </w:r>
      </w:hyperlink>
      <w:r w:rsidRPr="005712E8">
        <w:t xml:space="preserve"> Федерального закона </w:t>
      </w:r>
      <w:r>
        <w:t>№</w:t>
      </w:r>
      <w:r w:rsidRPr="005712E8">
        <w:t xml:space="preserve"> 131-ФЗ;</w:t>
      </w:r>
    </w:p>
    <w:p w:rsidR="001B6638" w:rsidRPr="005712E8" w:rsidRDefault="001B6638" w:rsidP="001B6638">
      <w:pPr>
        <w:pStyle w:val="ConsPlusNormal"/>
        <w:spacing w:before="240"/>
        <w:ind w:firstLine="540"/>
        <w:jc w:val="both"/>
      </w:pPr>
      <w:r w:rsidRPr="005712E8">
        <w:t xml:space="preserve">в) проведение обучающих семинаров для руководителей и специалистов органов местного самоуправления муниципальных образований автономного округа, лиц, входящих в состав органов территориальных общественных самоуправлений, иных жителей, принимающих участие в развитии форм, за исключением предусмотренных </w:t>
      </w:r>
      <w:hyperlink r:id="rId67" w:history="1">
        <w:r w:rsidRPr="005712E8">
          <w:t>статьями 22</w:t>
        </w:r>
      </w:hyperlink>
      <w:r w:rsidRPr="005712E8">
        <w:t xml:space="preserve"> - </w:t>
      </w:r>
      <w:hyperlink r:id="rId68" w:history="1">
        <w:r w:rsidRPr="005712E8">
          <w:t>24</w:t>
        </w:r>
      </w:hyperlink>
      <w:r w:rsidRPr="005712E8">
        <w:t xml:space="preserve"> Федерального закона </w:t>
      </w:r>
      <w:r>
        <w:t>№</w:t>
      </w:r>
      <w:r w:rsidRPr="005712E8">
        <w:t xml:space="preserve"> 131-ФЗ;</w:t>
      </w:r>
    </w:p>
    <w:p w:rsidR="001B6638" w:rsidRPr="005712E8" w:rsidRDefault="001B6638" w:rsidP="001B6638">
      <w:pPr>
        <w:pStyle w:val="ConsPlusNormal"/>
        <w:spacing w:before="240"/>
        <w:ind w:firstLine="540"/>
        <w:jc w:val="both"/>
      </w:pPr>
      <w:r w:rsidRPr="005712E8">
        <w:t xml:space="preserve">г) проведение мероприятий, направленных на популяризацию среди населения форм (акции, розыгрыши, конкурсы и т.д.), за исключением предусмотренных </w:t>
      </w:r>
      <w:hyperlink r:id="rId69" w:history="1">
        <w:r w:rsidRPr="005712E8">
          <w:t>статьями 22</w:t>
        </w:r>
      </w:hyperlink>
      <w:r w:rsidRPr="005712E8">
        <w:t xml:space="preserve"> - </w:t>
      </w:r>
      <w:hyperlink r:id="rId70" w:history="1">
        <w:r w:rsidRPr="005712E8">
          <w:t>24</w:t>
        </w:r>
      </w:hyperlink>
      <w:r w:rsidRPr="005712E8">
        <w:t xml:space="preserve"> Федерального закона </w:t>
      </w:r>
      <w:r>
        <w:t>№</w:t>
      </w:r>
      <w:r w:rsidRPr="005712E8">
        <w:t xml:space="preserve"> 131-ФЗ;</w:t>
      </w:r>
    </w:p>
    <w:p w:rsidR="001B6638" w:rsidRPr="005712E8" w:rsidRDefault="001B6638" w:rsidP="001B6638">
      <w:pPr>
        <w:pStyle w:val="ConsPlusNormal"/>
        <w:spacing w:before="240"/>
        <w:ind w:firstLine="540"/>
        <w:jc w:val="both"/>
      </w:pPr>
      <w:r w:rsidRPr="005712E8">
        <w:t xml:space="preserve">д) оплата расходов, связанных с участием лиц, входящих в состав органов территориальных общественных самоуправлений, сельских старост, в форумах, семинарах, конференциях, </w:t>
      </w:r>
      <w:r>
        <w:t>«</w:t>
      </w:r>
      <w:r w:rsidRPr="005712E8">
        <w:t>круглых столах</w:t>
      </w:r>
      <w:r>
        <w:t>»</w:t>
      </w:r>
      <w:r w:rsidRPr="005712E8">
        <w:t xml:space="preserve"> (расходы на проезд к месту проведения мероприятия и обратно, по найму жилого помещения);</w:t>
      </w:r>
    </w:p>
    <w:p w:rsidR="001B6638" w:rsidRPr="005712E8" w:rsidRDefault="001B6638" w:rsidP="001B6638">
      <w:pPr>
        <w:pStyle w:val="ConsPlusNormal"/>
        <w:spacing w:before="240"/>
        <w:ind w:firstLine="540"/>
        <w:jc w:val="both"/>
      </w:pPr>
      <w:r w:rsidRPr="005712E8">
        <w:t xml:space="preserve">е) материально-техническое обеспечение мероприятий, включенных в </w:t>
      </w:r>
      <w:r>
        <w:t>«</w:t>
      </w:r>
      <w:r w:rsidRPr="005712E8">
        <w:t>дорожную карту</w:t>
      </w:r>
      <w:r>
        <w:t>»</w:t>
      </w:r>
      <w:r w:rsidRPr="005712E8">
        <w:t xml:space="preserve"> муниципального образования автономного округа по развитию территориального общественного самоуправления, в условиях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в муниципальном образовании автономного округа, исполнение которых передано территориальным общественным самоуправлениям на основании договора.</w:t>
      </w:r>
    </w:p>
    <w:p w:rsidR="001B6638" w:rsidRPr="005712E8" w:rsidRDefault="001B6638" w:rsidP="001B6638">
      <w:pPr>
        <w:pStyle w:val="ConsPlusNormal"/>
        <w:spacing w:before="240"/>
        <w:ind w:firstLine="540"/>
        <w:jc w:val="both"/>
      </w:pPr>
      <w:bookmarkStart w:id="29" w:name="Par3290"/>
      <w:bookmarkEnd w:id="29"/>
      <w:r w:rsidRPr="005712E8">
        <w:t>1.3. Доли софинансирования за счет средств бюджета автономного округа и средств местных бюджетов устанавливаются с учетом предельного уровня софинансирования расходного обязательства муниципального образования автономного округа из бюджета автономного округа:</w:t>
      </w:r>
    </w:p>
    <w:p w:rsidR="001B6638" w:rsidRPr="005712E8" w:rsidRDefault="001B6638" w:rsidP="001B6638">
      <w:pPr>
        <w:pStyle w:val="ConsPlusNormal"/>
        <w:spacing w:before="240"/>
        <w:ind w:firstLine="540"/>
        <w:jc w:val="both"/>
      </w:pPr>
      <w:r w:rsidRPr="005712E8">
        <w:t>для муниципальных образований автономного округа с коэффициентом уровня расчетной бюджетной обеспеченности от 0,1 до 2 - за счет средств автономного округа 99%, за счет средств местных бюджетов - 1%;</w:t>
      </w:r>
    </w:p>
    <w:p w:rsidR="001B6638" w:rsidRPr="005712E8" w:rsidRDefault="001B6638" w:rsidP="001B6638">
      <w:pPr>
        <w:pStyle w:val="ConsPlusNormal"/>
        <w:spacing w:before="240"/>
        <w:ind w:firstLine="540"/>
        <w:jc w:val="both"/>
      </w:pPr>
      <w:r w:rsidRPr="005712E8">
        <w:t>для муниципальных образований автономного округа с коэффициентом уровня расчетной бюджетной обеспеченности &gt; 2 - за счет средств автономного округа 98%, за счет средств местных бюджетов - 2%.</w:t>
      </w:r>
    </w:p>
    <w:p w:rsidR="001B6638" w:rsidRPr="005712E8" w:rsidRDefault="001B6638" w:rsidP="001B6638">
      <w:pPr>
        <w:pStyle w:val="ConsPlusNormal"/>
        <w:spacing w:before="240"/>
        <w:ind w:firstLine="540"/>
        <w:jc w:val="both"/>
      </w:pPr>
      <w:r w:rsidRPr="005712E8">
        <w:t>Органы местного самоуправления городских округов, муниципальных районов автономного округа вправе увеличивать долю финансирования мероприятий за счет средств местных бюджетов.</w:t>
      </w:r>
    </w:p>
    <w:p w:rsidR="001B6638" w:rsidRPr="005712E8" w:rsidRDefault="001B6638" w:rsidP="001B6638">
      <w:pPr>
        <w:pStyle w:val="ConsPlusNormal"/>
        <w:spacing w:before="240"/>
        <w:ind w:firstLine="540"/>
        <w:jc w:val="both"/>
      </w:pPr>
      <w:r w:rsidRPr="005712E8">
        <w:t>1.4. Организацию проведения отбора городских округов, муниципальных районов автономного округа для предоставления субсидии (далее - отбор) осуществляет Департамент внутренней политики автономного округа (далее - Депполитики Югры), который определяет даты проведения отбора и церемонии награждения победителей отбора</w:t>
      </w:r>
      <w:r w:rsidR="00A278CA" w:rsidRPr="00A278CA">
        <w:t>.</w:t>
      </w:r>
    </w:p>
    <w:p w:rsidR="001B6638" w:rsidRPr="005712E8" w:rsidRDefault="001B6638" w:rsidP="001B6638">
      <w:pPr>
        <w:pStyle w:val="ConsPlusNormal"/>
        <w:spacing w:before="240"/>
        <w:ind w:firstLine="540"/>
        <w:jc w:val="both"/>
      </w:pPr>
      <w:r w:rsidRPr="005712E8">
        <w:t>1.5. Целью отбора является поощрение городских округов, муниципальных районов автономного округа, успешно развивающих формы непосредственного осуществления населением местного самоуправления и участия населения в осуществлении местного самоуправления.</w:t>
      </w:r>
    </w:p>
    <w:p w:rsidR="001B6638" w:rsidRPr="005712E8" w:rsidRDefault="001B6638" w:rsidP="001B6638">
      <w:pPr>
        <w:pStyle w:val="ConsPlusNormal"/>
        <w:spacing w:before="240"/>
        <w:ind w:firstLine="540"/>
        <w:jc w:val="both"/>
      </w:pPr>
      <w:r w:rsidRPr="005712E8">
        <w:lastRenderedPageBreak/>
        <w:t>1.6. Участниками отбора являются городские округа, муниципальные районы автономного округа. Отбор проводится по следующим категориям:</w:t>
      </w:r>
    </w:p>
    <w:p w:rsidR="001B6638" w:rsidRPr="005712E8" w:rsidRDefault="001B6638" w:rsidP="001B6638">
      <w:pPr>
        <w:pStyle w:val="ConsPlusNormal"/>
        <w:spacing w:before="240"/>
        <w:ind w:firstLine="540"/>
        <w:jc w:val="both"/>
      </w:pPr>
      <w:r w:rsidRPr="005712E8">
        <w:t>I категория - городские округа автономного округа;</w:t>
      </w:r>
    </w:p>
    <w:p w:rsidR="001B6638" w:rsidRPr="005712E8" w:rsidRDefault="001B6638" w:rsidP="001B6638">
      <w:pPr>
        <w:pStyle w:val="ConsPlusNormal"/>
        <w:spacing w:before="240"/>
        <w:ind w:firstLine="540"/>
        <w:jc w:val="both"/>
      </w:pPr>
      <w:r w:rsidRPr="005712E8">
        <w:t>II категория - муниципальные районы автономного округа.</w:t>
      </w:r>
    </w:p>
    <w:p w:rsidR="001B6638" w:rsidRPr="005712E8" w:rsidRDefault="001B6638" w:rsidP="001B6638">
      <w:pPr>
        <w:pStyle w:val="ConsPlusNormal"/>
        <w:jc w:val="both"/>
      </w:pPr>
    </w:p>
    <w:p w:rsidR="001B6638" w:rsidRPr="005712E8" w:rsidRDefault="001B6638" w:rsidP="001B6638">
      <w:pPr>
        <w:pStyle w:val="ConsPlusTitle"/>
        <w:jc w:val="center"/>
        <w:outlineLvl w:val="1"/>
      </w:pPr>
      <w:r w:rsidRPr="005712E8">
        <w:t>2. Условия предоставления субсидии</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 xml:space="preserve">2.1. Субсидия предоставляется </w:t>
      </w:r>
      <w:r w:rsidR="00DF0ACB" w:rsidRPr="00A278CA">
        <w:t xml:space="preserve">местному </w:t>
      </w:r>
      <w:proofErr w:type="spellStart"/>
      <w:r w:rsidR="00DF0ACB" w:rsidRPr="00A278CA">
        <w:t>бюджету</w:t>
      </w:r>
      <w:r w:rsidRPr="005712E8">
        <w:t>при</w:t>
      </w:r>
      <w:proofErr w:type="spellEnd"/>
      <w:r w:rsidRPr="005712E8">
        <w:t xml:space="preserve"> соблюдении следующих условий:</w:t>
      </w:r>
    </w:p>
    <w:p w:rsidR="001B6638" w:rsidRPr="005712E8" w:rsidRDefault="001B6638" w:rsidP="001B6638">
      <w:pPr>
        <w:pStyle w:val="ConsPlusNormal"/>
        <w:spacing w:before="240"/>
        <w:ind w:firstLine="540"/>
        <w:jc w:val="both"/>
      </w:pPr>
      <w:bookmarkStart w:id="30" w:name="Par3303"/>
      <w:bookmarkEnd w:id="30"/>
      <w:r w:rsidRPr="005712E8">
        <w:t>2.1.1. Наличие муниципального правового акта, предусматривающего:</w:t>
      </w:r>
    </w:p>
    <w:p w:rsidR="001B6638" w:rsidRPr="005712E8" w:rsidRDefault="001B6638" w:rsidP="001B6638">
      <w:pPr>
        <w:pStyle w:val="ConsPlusNormal"/>
        <w:spacing w:before="240"/>
        <w:ind w:firstLine="540"/>
        <w:jc w:val="both"/>
      </w:pPr>
      <w:r w:rsidRPr="005712E8">
        <w:t xml:space="preserve">перечень мероприятий, соответствующих </w:t>
      </w:r>
      <w:hyperlink w:anchor="Par3282" w:tooltip="1.1. Порядок устанавливает цели, условия и правила предоставления и распределения субсидии из бюджета Ханты-Мансийского автономного округа - Югры (далее - автономный округ) бюджетам городских округов, муниципальных районов автономного округа на реализацию меро" w:history="1">
        <w:r w:rsidRPr="005712E8">
          <w:t>пункту 1.1</w:t>
        </w:r>
      </w:hyperlink>
      <w:r w:rsidRPr="005712E8">
        <w:t xml:space="preserve"> Порядка, в целях софинансирования которых предоставляется субсидия;</w:t>
      </w:r>
    </w:p>
    <w:p w:rsidR="001B6638" w:rsidRPr="005712E8" w:rsidRDefault="001B6638" w:rsidP="001B6638">
      <w:pPr>
        <w:pStyle w:val="ConsPlusNormal"/>
        <w:spacing w:before="240"/>
        <w:ind w:firstLine="540"/>
        <w:jc w:val="both"/>
      </w:pPr>
      <w:r w:rsidRPr="005712E8">
        <w:t xml:space="preserve">результаты использования субсидии, представляющие собой конечные результаты исполнения расходного обязательства городского округа, муниципального района автономного округа, соответствующие показателям государственной </w:t>
      </w:r>
      <w:hyperlink r:id="rId71" w:history="1">
        <w:r w:rsidRPr="005712E8">
          <w:t>программы</w:t>
        </w:r>
      </w:hyperlink>
      <w:r>
        <w:t>«</w:t>
      </w:r>
      <w:r w:rsidRPr="005712E8">
        <w:t>Профилактика правонарушений и обеспечение отдельных прав граждан</w:t>
      </w:r>
      <w:r>
        <w:t>»</w:t>
      </w:r>
      <w:r w:rsidRPr="005712E8">
        <w:t xml:space="preserve">, на достижение которых направлена реализация </w:t>
      </w:r>
      <w:proofErr w:type="spellStart"/>
      <w:r w:rsidRPr="005712E8">
        <w:t>софинансируемых</w:t>
      </w:r>
      <w:proofErr w:type="spellEnd"/>
      <w:r w:rsidRPr="005712E8">
        <w:t xml:space="preserve"> мероприятий.</w:t>
      </w:r>
    </w:p>
    <w:p w:rsidR="001B6638" w:rsidRPr="005712E8" w:rsidRDefault="001B6638" w:rsidP="001B6638">
      <w:pPr>
        <w:pStyle w:val="ConsPlusNormal"/>
        <w:spacing w:before="240"/>
        <w:ind w:firstLine="540"/>
        <w:jc w:val="both"/>
      </w:pPr>
      <w:bookmarkStart w:id="31" w:name="Par3306"/>
      <w:bookmarkEnd w:id="31"/>
      <w:r w:rsidRPr="005712E8">
        <w:t>2.1.2. Наличие в местном бюджете (сводной бюджетной росписи местного бюджета) бюджетных ассигнований на исполнение расходных обязательств городского округа, муниципального района автономного округа,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1B6638" w:rsidRPr="005712E8" w:rsidRDefault="001B6638" w:rsidP="001B6638">
      <w:pPr>
        <w:pStyle w:val="ConsPlusNormal"/>
        <w:spacing w:before="240"/>
        <w:ind w:firstLine="540"/>
        <w:jc w:val="both"/>
      </w:pPr>
      <w:r w:rsidRPr="005712E8">
        <w:t>2.1.3. Заключение соглашения о предоставлении из бюджета автономного округа субсидии местному бюджету (далее - Соглашение), предусматривающего обязательства городского округа, муниципального района автономного округа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1B6638" w:rsidRPr="005712E8" w:rsidRDefault="001B6638" w:rsidP="001B6638">
      <w:pPr>
        <w:pStyle w:val="ConsPlusNormal"/>
        <w:spacing w:before="240"/>
        <w:ind w:firstLine="540"/>
        <w:jc w:val="both"/>
      </w:pPr>
      <w:r w:rsidRPr="005712E8">
        <w:t xml:space="preserve">2.2. Право на участие в отборе имеют городские округа, муниципальные районы автономного округа при соблюдении условий, предусмотренных </w:t>
      </w:r>
      <w:hyperlink w:anchor="Par3303" w:tooltip="2.1.1. Наличие муниципального правового акта, предусматривающего:" w:history="1">
        <w:r w:rsidRPr="005712E8">
          <w:t>подпунктами 2.1.1</w:t>
        </w:r>
      </w:hyperlink>
      <w:r w:rsidRPr="005712E8">
        <w:t xml:space="preserve"> и </w:t>
      </w:r>
      <w:hyperlink w:anchor="Par3306" w:tooltip="2.1.2. Наличие в местном бюджете (сводной бюджетной росписи местного бюджета) бюджетных ассигнований на исполнение расходных обязательств городского округа, муниципального района автономного округа, в целях софинансирования которых предоставляется субсидия, в " w:history="1">
        <w:r w:rsidRPr="005712E8">
          <w:t>2.1.2 пункта 2.1</w:t>
        </w:r>
      </w:hyperlink>
      <w:r w:rsidRPr="005712E8">
        <w:t xml:space="preserve"> Порядка.</w:t>
      </w:r>
    </w:p>
    <w:p w:rsidR="001B6638" w:rsidRPr="005712E8" w:rsidRDefault="001B6638" w:rsidP="001B6638">
      <w:pPr>
        <w:pStyle w:val="ConsPlusNormal"/>
        <w:spacing w:before="240"/>
        <w:ind w:firstLine="540"/>
        <w:jc w:val="both"/>
      </w:pPr>
      <w:bookmarkStart w:id="32" w:name="Par3309"/>
      <w:bookmarkEnd w:id="32"/>
      <w:r w:rsidRPr="005712E8">
        <w:t>2.3. Для участия в отборе органы местного самоуправления городских округов, муниципальных районов автономного округа в срок до 29 марта текущего года представляют в Депполитики Югры следующие документы:</w:t>
      </w:r>
    </w:p>
    <w:p w:rsidR="001B6638" w:rsidRPr="005712E8" w:rsidRDefault="001B6638" w:rsidP="001B6638">
      <w:pPr>
        <w:pStyle w:val="ConsPlusNormal"/>
        <w:spacing w:before="240"/>
        <w:ind w:firstLine="540"/>
        <w:jc w:val="both"/>
      </w:pPr>
      <w:r w:rsidRPr="005712E8">
        <w:t>2.3.1. Заявку на участие в отборе по форме, утвержденной приказом Депполитики Югры.</w:t>
      </w:r>
    </w:p>
    <w:p w:rsidR="001B6638" w:rsidRPr="005712E8" w:rsidRDefault="001B6638" w:rsidP="001B6638">
      <w:pPr>
        <w:pStyle w:val="ConsPlusNormal"/>
        <w:spacing w:before="240"/>
        <w:ind w:firstLine="540"/>
        <w:jc w:val="both"/>
      </w:pPr>
      <w:r w:rsidRPr="005712E8">
        <w:t xml:space="preserve">2.3.2. Копию вступившего в силу муниципального правового акта, которым утверждена муниципальная программа, соответствующего условиям, предусмотренным </w:t>
      </w:r>
      <w:hyperlink w:anchor="Par3303" w:tooltip="2.1.1. Наличие муниципального правового акта, предусматривающего:" w:history="1">
        <w:r w:rsidRPr="005712E8">
          <w:t>подпунктом 2.1.1 пункта 2.1</w:t>
        </w:r>
      </w:hyperlink>
      <w:r w:rsidRPr="005712E8">
        <w:t xml:space="preserve"> Порядка.</w:t>
      </w:r>
    </w:p>
    <w:p w:rsidR="001B6638" w:rsidRPr="005712E8" w:rsidRDefault="001B6638" w:rsidP="001B6638">
      <w:pPr>
        <w:pStyle w:val="ConsPlusNormal"/>
        <w:spacing w:before="240"/>
        <w:ind w:firstLine="540"/>
        <w:jc w:val="both"/>
      </w:pPr>
      <w:r w:rsidRPr="005712E8">
        <w:t xml:space="preserve">2.3.3. Выписку из решения о бюджете (или из сводной бюджетной росписи местного бюджета) городского округа, муниципального района автономного округа, подтверждающую наличие в местном бюджете бюджетных ассигнований на исполнение расходных обязательств, на софинансирование которых предоставляется субсидия, с учетом доли софинансирования, установленной в </w:t>
      </w:r>
      <w:hyperlink w:anchor="Par3290" w:tooltip="1.3. Доли софинансирования за счет средств бюджета автономного округа и средств местных бюджетов устанавливаются с учетом предельного уровня софинансирования расходного обязательства муниципального образования автономного округа из бюджета автономного округа:" w:history="1">
        <w:r w:rsidRPr="005712E8">
          <w:t>пункте 1.3</w:t>
        </w:r>
      </w:hyperlink>
      <w:r w:rsidRPr="005712E8">
        <w:t xml:space="preserve"> Порядка, заверенную руководителем финансового органа городского </w:t>
      </w:r>
      <w:r w:rsidRPr="005712E8">
        <w:lastRenderedPageBreak/>
        <w:t>округа, муниципального района автономного округа.</w:t>
      </w:r>
    </w:p>
    <w:p w:rsidR="001B6638" w:rsidRPr="005712E8" w:rsidRDefault="001B6638" w:rsidP="001B6638">
      <w:pPr>
        <w:pStyle w:val="ConsPlusNormal"/>
        <w:spacing w:before="240"/>
        <w:ind w:firstLine="540"/>
        <w:jc w:val="both"/>
      </w:pPr>
      <w:r w:rsidRPr="005712E8">
        <w:t>2.3.4. Сведения о количестве форм непосредственного осуществления населением местного самоуправления и участия населения в осуществлении местного самоуправления и случаев их применения в предыдущем календарном году по форме, утвержденной приказом Депполитики Югры.</w:t>
      </w:r>
    </w:p>
    <w:p w:rsidR="001B6638" w:rsidRPr="005712E8" w:rsidRDefault="001B6638" w:rsidP="001B6638">
      <w:pPr>
        <w:pStyle w:val="ConsPlusNormal"/>
        <w:spacing w:before="240"/>
        <w:ind w:firstLine="540"/>
        <w:jc w:val="both"/>
      </w:pPr>
      <w:bookmarkStart w:id="33" w:name="Par3314"/>
      <w:bookmarkEnd w:id="33"/>
      <w:r w:rsidRPr="005712E8">
        <w:t>2.4. Заявку на участие в отборе подписывает глава администрации городского округа, муниципального района автономного округа (лицо, исполняющее его обязанности).</w:t>
      </w:r>
    </w:p>
    <w:p w:rsidR="001B6638" w:rsidRPr="005712E8" w:rsidRDefault="001B6638" w:rsidP="001B6638">
      <w:pPr>
        <w:pStyle w:val="ConsPlusNormal"/>
        <w:spacing w:before="240"/>
        <w:ind w:firstLine="540"/>
        <w:jc w:val="both"/>
      </w:pPr>
      <w:bookmarkStart w:id="34" w:name="Par3315"/>
      <w:bookmarkEnd w:id="34"/>
      <w:r w:rsidRPr="005712E8">
        <w:t xml:space="preserve">2.5. Документы, указанные в </w:t>
      </w:r>
      <w:hyperlink w:anchor="Par3309" w:tooltip="2.3. Для участия в отборе органы местного самоуправления городских округов, муниципальных районов автономного округа в срок до 29 марта текущего года представляют в Депполитики Югры следующие документы:" w:history="1">
        <w:r w:rsidRPr="005712E8">
          <w:t>пункте 2.3</w:t>
        </w:r>
      </w:hyperlink>
      <w:r w:rsidRPr="005712E8">
        <w:t xml:space="preserve"> Порядка, должны быть сброшюрованы, пронумерованы и заверены печатью.</w:t>
      </w:r>
    </w:p>
    <w:p w:rsidR="001B6638" w:rsidRPr="005712E8" w:rsidRDefault="001B6638" w:rsidP="001B6638">
      <w:pPr>
        <w:pStyle w:val="ConsPlusNormal"/>
        <w:spacing w:before="240"/>
        <w:ind w:firstLine="540"/>
        <w:jc w:val="both"/>
      </w:pPr>
      <w:r w:rsidRPr="005712E8">
        <w:t>2.6. Основаниями для отклонения заявки на участие в отборе являются:</w:t>
      </w:r>
    </w:p>
    <w:p w:rsidR="001B6638" w:rsidRPr="005712E8" w:rsidRDefault="001B6638" w:rsidP="001B6638">
      <w:pPr>
        <w:pStyle w:val="ConsPlusNormal"/>
        <w:spacing w:before="240"/>
        <w:ind w:firstLine="540"/>
        <w:jc w:val="both"/>
      </w:pPr>
      <w:r w:rsidRPr="005712E8">
        <w:t xml:space="preserve">непредставление, представление не в полном объеме документов, указанных в </w:t>
      </w:r>
      <w:hyperlink w:anchor="Par3309" w:tooltip="2.3. Для участия в отборе органы местного самоуправления городских округов, муниципальных районов автономного округа в срок до 29 марта текущего года представляют в Депполитики Югры следующие документы:" w:history="1">
        <w:r w:rsidRPr="005712E8">
          <w:t>пункте 2.3</w:t>
        </w:r>
      </w:hyperlink>
      <w:r w:rsidRPr="005712E8">
        <w:t xml:space="preserve"> Порядка;</w:t>
      </w:r>
    </w:p>
    <w:p w:rsidR="001B6638" w:rsidRPr="005712E8" w:rsidRDefault="001B6638" w:rsidP="001B6638">
      <w:pPr>
        <w:pStyle w:val="ConsPlusNormal"/>
        <w:spacing w:before="240"/>
        <w:ind w:firstLine="540"/>
        <w:jc w:val="both"/>
      </w:pPr>
      <w:r w:rsidRPr="005712E8">
        <w:t xml:space="preserve">нарушение срока или формы представления документов, указанных в </w:t>
      </w:r>
      <w:hyperlink w:anchor="Par3309" w:tooltip="2.3. Для участия в отборе органы местного самоуправления городских округов, муниципальных районов автономного округа в срок до 29 марта текущего года представляют в Депполитики Югры следующие документы:" w:history="1">
        <w:r w:rsidRPr="005712E8">
          <w:t>пункте 2.3</w:t>
        </w:r>
      </w:hyperlink>
      <w:r w:rsidRPr="005712E8">
        <w:t xml:space="preserve"> Порядка;</w:t>
      </w:r>
    </w:p>
    <w:p w:rsidR="001B6638" w:rsidRPr="005712E8" w:rsidRDefault="001B6638" w:rsidP="001B6638">
      <w:pPr>
        <w:pStyle w:val="ConsPlusNormal"/>
        <w:spacing w:before="240"/>
        <w:ind w:firstLine="540"/>
        <w:jc w:val="both"/>
      </w:pPr>
      <w:r w:rsidRPr="005712E8">
        <w:t xml:space="preserve">представление документов, не соответствующих условиям, указанным в </w:t>
      </w:r>
      <w:hyperlink w:anchor="Par3314" w:tooltip="2.4. Заявку на участие в отборе подписывает глава администрации городского округа, муниципального района автономного округа (лицо, исполняющее его обязанности)." w:history="1">
        <w:r w:rsidRPr="005712E8">
          <w:t>пунктах 2.4</w:t>
        </w:r>
      </w:hyperlink>
      <w:r w:rsidRPr="005712E8">
        <w:t xml:space="preserve">, </w:t>
      </w:r>
      <w:hyperlink w:anchor="Par3315" w:tooltip="2.5. Документы, указанные в пункте 2.3 Порядка, должны быть сброшюрованы, пронумерованы и заверены печатью." w:history="1">
        <w:r w:rsidRPr="005712E8">
          <w:t>2.5</w:t>
        </w:r>
      </w:hyperlink>
      <w:r w:rsidRPr="005712E8">
        <w:t xml:space="preserve"> Порядка;</w:t>
      </w:r>
    </w:p>
    <w:p w:rsidR="001B6638" w:rsidRPr="005712E8" w:rsidRDefault="001B6638" w:rsidP="001B6638">
      <w:pPr>
        <w:pStyle w:val="ConsPlusNormal"/>
        <w:spacing w:before="240"/>
        <w:ind w:firstLine="540"/>
        <w:jc w:val="both"/>
      </w:pPr>
      <w:r w:rsidRPr="005712E8">
        <w:t>представление недостоверных сведений.</w:t>
      </w:r>
    </w:p>
    <w:p w:rsidR="001B6638" w:rsidRPr="005712E8" w:rsidRDefault="001B6638" w:rsidP="001B6638">
      <w:pPr>
        <w:pStyle w:val="ConsPlusNormal"/>
        <w:jc w:val="both"/>
      </w:pPr>
    </w:p>
    <w:p w:rsidR="001B6638" w:rsidRPr="005712E8" w:rsidRDefault="001B6638" w:rsidP="001B6638">
      <w:pPr>
        <w:pStyle w:val="ConsPlusTitle"/>
        <w:jc w:val="center"/>
        <w:outlineLvl w:val="1"/>
      </w:pPr>
      <w:r w:rsidRPr="005712E8">
        <w:t>3. Критерии и порядок отбора городских округов,</w:t>
      </w:r>
    </w:p>
    <w:p w:rsidR="001B6638" w:rsidRPr="005712E8" w:rsidRDefault="001B6638" w:rsidP="001B6638">
      <w:pPr>
        <w:pStyle w:val="ConsPlusTitle"/>
        <w:jc w:val="center"/>
      </w:pPr>
      <w:r w:rsidRPr="005712E8">
        <w:t>муниципальных районов автономного округа</w:t>
      </w:r>
    </w:p>
    <w:p w:rsidR="001B6638" w:rsidRPr="005712E8" w:rsidRDefault="001B6638" w:rsidP="001B6638">
      <w:pPr>
        <w:pStyle w:val="ConsPlusNormal"/>
        <w:jc w:val="both"/>
      </w:pPr>
    </w:p>
    <w:p w:rsidR="001B6638" w:rsidRPr="005712E8" w:rsidRDefault="001B6638" w:rsidP="001B6638">
      <w:pPr>
        <w:pStyle w:val="ConsPlusNormal"/>
        <w:ind w:firstLine="540"/>
        <w:jc w:val="both"/>
      </w:pPr>
      <w:bookmarkStart w:id="35" w:name="Par3325"/>
      <w:bookmarkEnd w:id="35"/>
      <w:r w:rsidRPr="005712E8">
        <w:t xml:space="preserve">3.1. Депполитики Югры принимает заявки на участие в отборе в срок, установленный </w:t>
      </w:r>
      <w:hyperlink w:anchor="Par3309" w:tooltip="2.3. Для участия в отборе органы местного самоуправления городских округов, муниципальных районов автономного округа в срок до 29 марта текущего года представляют в Депполитики Югры следующие документы:" w:history="1">
        <w:r w:rsidRPr="005712E8">
          <w:t>пунктом 2.3</w:t>
        </w:r>
      </w:hyperlink>
      <w:r w:rsidRPr="005712E8">
        <w:t xml:space="preserve"> Порядка, рассматривает их на предмет соответствия критериям отбора, установленным </w:t>
      </w:r>
      <w:hyperlink w:anchor="Par3328" w:tooltip="3.4. Критериями отбора городских округов и муниципальных районов автономного округа для распределения субсидии является развитие форм непосредственного осуществления населением местного самоуправления, участия населения в осуществлении местного самоуправления," w:history="1">
        <w:r w:rsidRPr="005712E8">
          <w:t>пунктом 3.4</w:t>
        </w:r>
      </w:hyperlink>
      <w:r w:rsidRPr="005712E8">
        <w:t xml:space="preserve"> Порядка, оформляет письменное заключение и направляет его в Комиссию</w:t>
      </w:r>
      <w:r w:rsidR="00D54562" w:rsidRPr="00D54562">
        <w:rPr>
          <w:b/>
        </w:rPr>
        <w:t xml:space="preserve">, </w:t>
      </w:r>
      <w:r w:rsidR="00D54562" w:rsidRPr="00A278CA">
        <w:t>осуществляющую рейтинговую оценку заявок на участие в отборе (далее – Комиссия)</w:t>
      </w:r>
      <w:r w:rsidRPr="005712E8">
        <w:t xml:space="preserve"> не позднее 10 рабочих дней со дня окончания срока их приема, установленного </w:t>
      </w:r>
      <w:hyperlink w:anchor="Par3309" w:tooltip="2.3. Для участия в отборе органы местного самоуправления городских округов, муниципальных районов автономного округа в срок до 29 марта текущего года представляют в Депполитики Югры следующие документы:" w:history="1">
        <w:r w:rsidRPr="005712E8">
          <w:t>пунктом 2.3</w:t>
        </w:r>
      </w:hyperlink>
      <w:r w:rsidRPr="005712E8">
        <w:t xml:space="preserve"> Порядка.</w:t>
      </w:r>
    </w:p>
    <w:p w:rsidR="001B6638" w:rsidRPr="005712E8" w:rsidRDefault="001B6638" w:rsidP="001B6638">
      <w:pPr>
        <w:pStyle w:val="ConsPlusNormal"/>
        <w:spacing w:before="240"/>
        <w:ind w:firstLine="540"/>
        <w:jc w:val="both"/>
      </w:pPr>
      <w:bookmarkStart w:id="36" w:name="Par3326"/>
      <w:bookmarkEnd w:id="36"/>
      <w:r w:rsidRPr="005712E8">
        <w:t xml:space="preserve">3.2. Рейтинговую оценку заявок на участие в отборе осуществляет Комиссия в течение 10 рабочих дней со дня окончания срока, установленного </w:t>
      </w:r>
      <w:hyperlink w:anchor="Par3325" w:tooltip="3.1. Депполитики Югры принимает заявки на участие в отборе в срок, установленный пунктом 2.3 Порядка, рассматривает их на предмет соответствия критериям отбора, установленным пунктом 3.4 Порядка, оформляет письменное заключение и направляет его в Комиссию не п" w:history="1">
        <w:r w:rsidRPr="005712E8">
          <w:t>пунктом 3.1</w:t>
        </w:r>
      </w:hyperlink>
      <w:r w:rsidRPr="005712E8">
        <w:t xml:space="preserve"> Порядка.</w:t>
      </w:r>
    </w:p>
    <w:p w:rsidR="001B6638" w:rsidRPr="005712E8" w:rsidRDefault="001B6638" w:rsidP="001B6638">
      <w:pPr>
        <w:pStyle w:val="ConsPlusNormal"/>
        <w:spacing w:before="240"/>
        <w:ind w:firstLine="540"/>
        <w:jc w:val="both"/>
      </w:pPr>
      <w:r w:rsidRPr="005712E8">
        <w:t>3.3. Положение о Комиссии и ее состав утверждает приказом Депполитики Югры.</w:t>
      </w:r>
    </w:p>
    <w:p w:rsidR="001B6638" w:rsidRPr="005712E8" w:rsidRDefault="001B6638" w:rsidP="001B6638">
      <w:pPr>
        <w:pStyle w:val="ConsPlusNormal"/>
        <w:spacing w:before="240"/>
        <w:ind w:firstLine="540"/>
        <w:jc w:val="both"/>
      </w:pPr>
      <w:bookmarkStart w:id="37" w:name="Par3328"/>
      <w:bookmarkEnd w:id="37"/>
      <w:r w:rsidRPr="005712E8">
        <w:t xml:space="preserve">3.4. Критериями отбора городских округов и муниципальных районов автономного округа для </w:t>
      </w:r>
      <w:r w:rsidR="00DF0ACB" w:rsidRPr="00A278CA">
        <w:t xml:space="preserve">предоставления </w:t>
      </w:r>
      <w:r w:rsidRPr="00A278CA">
        <w:t>с</w:t>
      </w:r>
      <w:r w:rsidRPr="005712E8">
        <w:t>убсидии является развитие форм непосредственного осуществления населением местного самоуправления, участия населения в осуществлении местного самоуправления, количество случаев их применения.</w:t>
      </w:r>
    </w:p>
    <w:p w:rsidR="001B6638" w:rsidRPr="005712E8" w:rsidRDefault="001B6638" w:rsidP="001B6638">
      <w:pPr>
        <w:pStyle w:val="ConsPlusNormal"/>
        <w:spacing w:before="240"/>
        <w:ind w:firstLine="540"/>
        <w:jc w:val="both"/>
      </w:pPr>
      <w:r w:rsidRPr="005712E8">
        <w:t xml:space="preserve">Заявки на участие в отборе, соответствующие критериям отбора, предусмотренным </w:t>
      </w:r>
      <w:hyperlink w:anchor="Par3328" w:tooltip="3.4. Критериями отбора городских округов и муниципальных районов автономного округа для распределения субсидии является развитие форм непосредственного осуществления населением местного самоуправления, участия населения в осуществлении местного самоуправления," w:history="1">
        <w:r w:rsidRPr="005712E8">
          <w:t>пунктом 3.4</w:t>
        </w:r>
      </w:hyperlink>
      <w:r w:rsidRPr="005712E8">
        <w:t xml:space="preserve"> Порядка, оценивает Комиссия, рассчитывая рейтинг итогового значения по следующей формуле:</w:t>
      </w:r>
    </w:p>
    <w:p w:rsidR="001B6638" w:rsidRPr="005712E8" w:rsidRDefault="001B6638" w:rsidP="001B6638">
      <w:pPr>
        <w:pStyle w:val="ConsPlusNormal"/>
        <w:spacing w:before="240"/>
        <w:ind w:firstLine="540"/>
        <w:jc w:val="both"/>
      </w:pPr>
      <w:r w:rsidRPr="005712E8">
        <w:t>3.4.1. Для городских округов:</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Pr>
          <w:noProof/>
          <w:position w:val="-35"/>
        </w:rPr>
        <w:lastRenderedPageBreak/>
        <w:drawing>
          <wp:inline distT="0" distB="0" distL="0" distR="0">
            <wp:extent cx="914400" cy="609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srcRect/>
                    <a:stretch>
                      <a:fillRect/>
                    </a:stretch>
                  </pic:blipFill>
                  <pic:spPr bwMode="auto">
                    <a:xfrm>
                      <a:off x="0" y="0"/>
                      <a:ext cx="914400" cy="609600"/>
                    </a:xfrm>
                    <a:prstGeom prst="rect">
                      <a:avLst/>
                    </a:prstGeom>
                    <a:noFill/>
                    <a:ln w="9525">
                      <a:noFill/>
                      <a:miter lim="800000"/>
                      <a:headEnd/>
                      <a:tailEnd/>
                    </a:ln>
                  </pic:spPr>
                </pic:pic>
              </a:graphicData>
            </a:graphic>
          </wp:inline>
        </w:drawing>
      </w:r>
      <w:r w:rsidRPr="005712E8">
        <w:t>, где:</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И</w:t>
      </w:r>
      <w:r w:rsidRPr="005712E8">
        <w:rPr>
          <w:vertAlign w:val="subscript"/>
        </w:rPr>
        <w:t>го</w:t>
      </w:r>
      <w:r w:rsidRPr="005712E8">
        <w:t xml:space="preserve"> - рейтинг итогового значения городского округа автономного округа;</w:t>
      </w:r>
    </w:p>
    <w:p w:rsidR="001B6638" w:rsidRPr="005712E8" w:rsidRDefault="001B6638" w:rsidP="001B6638">
      <w:pPr>
        <w:pStyle w:val="ConsPlusNormal"/>
        <w:spacing w:before="240"/>
        <w:ind w:firstLine="540"/>
        <w:jc w:val="both"/>
      </w:pPr>
      <w:proofErr w:type="spellStart"/>
      <w:r w:rsidRPr="005712E8">
        <w:t>И</w:t>
      </w:r>
      <w:r w:rsidRPr="005712E8">
        <w:rPr>
          <w:vertAlign w:val="subscript"/>
        </w:rPr>
        <w:t>б</w:t>
      </w:r>
      <w:proofErr w:type="spellEnd"/>
      <w:r w:rsidRPr="005712E8">
        <w:t xml:space="preserve"> - сумма базового значения городского округа автономного округа;</w:t>
      </w:r>
    </w:p>
    <w:p w:rsidR="001B6638" w:rsidRPr="005712E8" w:rsidRDefault="001B6638" w:rsidP="001B6638">
      <w:pPr>
        <w:pStyle w:val="ConsPlusNormal"/>
        <w:spacing w:before="240"/>
        <w:ind w:firstLine="540"/>
        <w:jc w:val="both"/>
      </w:pPr>
      <w:r w:rsidRPr="005712E8">
        <w:t>И</w:t>
      </w:r>
      <w:r w:rsidRPr="005712E8">
        <w:rPr>
          <w:vertAlign w:val="subscript"/>
        </w:rPr>
        <w:t>о</w:t>
      </w:r>
      <w:r w:rsidRPr="005712E8">
        <w:t xml:space="preserve"> - сумма итогового значения за отчетный период по городскому округу автономного округа, рассчитанная по формуле:</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И</w:t>
      </w:r>
      <w:r w:rsidRPr="005712E8">
        <w:rPr>
          <w:vertAlign w:val="subscript"/>
        </w:rPr>
        <w:t>о</w:t>
      </w:r>
      <w:r w:rsidRPr="005712E8">
        <w:t xml:space="preserve"> = (П</w:t>
      </w:r>
      <w:r w:rsidRPr="005712E8">
        <w:rPr>
          <w:vertAlign w:val="subscript"/>
        </w:rPr>
        <w:t>1</w:t>
      </w:r>
      <w:r w:rsidRPr="005712E8">
        <w:t xml:space="preserve"> + П</w:t>
      </w:r>
      <w:r w:rsidRPr="005712E8">
        <w:rPr>
          <w:vertAlign w:val="subscript"/>
        </w:rPr>
        <w:t>2</w:t>
      </w:r>
      <w:r w:rsidRPr="005712E8">
        <w:t xml:space="preserve"> + П</w:t>
      </w:r>
      <w:r w:rsidRPr="005712E8">
        <w:rPr>
          <w:vertAlign w:val="subscript"/>
        </w:rPr>
        <w:t>3</w:t>
      </w:r>
      <w:r w:rsidRPr="005712E8">
        <w:t xml:space="preserve"> + П</w:t>
      </w:r>
      <w:r w:rsidRPr="005712E8">
        <w:rPr>
          <w:vertAlign w:val="subscript"/>
        </w:rPr>
        <w:t>4</w:t>
      </w:r>
      <w:r w:rsidRPr="005712E8">
        <w:t xml:space="preserve"> + П</w:t>
      </w:r>
      <w:r w:rsidRPr="005712E8">
        <w:rPr>
          <w:vertAlign w:val="subscript"/>
        </w:rPr>
        <w:t>5</w:t>
      </w:r>
      <w:r w:rsidRPr="005712E8">
        <w:t xml:space="preserve"> + П</w:t>
      </w:r>
      <w:r w:rsidRPr="005712E8">
        <w:rPr>
          <w:vertAlign w:val="subscript"/>
        </w:rPr>
        <w:t>6</w:t>
      </w:r>
      <w:r w:rsidRPr="005712E8">
        <w:t xml:space="preserve"> + П</w:t>
      </w:r>
      <w:r w:rsidRPr="005712E8">
        <w:rPr>
          <w:vertAlign w:val="subscript"/>
        </w:rPr>
        <w:t>7</w:t>
      </w:r>
      <w:r w:rsidRPr="005712E8">
        <w:t>) + К</w:t>
      </w:r>
      <w:r w:rsidRPr="005712E8">
        <w:rPr>
          <w:vertAlign w:val="subscript"/>
        </w:rPr>
        <w:t>1</w:t>
      </w:r>
      <w:r w:rsidRPr="005712E8">
        <w:t xml:space="preserve"> * (П</w:t>
      </w:r>
      <w:r w:rsidRPr="005712E8">
        <w:rPr>
          <w:vertAlign w:val="subscript"/>
        </w:rPr>
        <w:t>1</w:t>
      </w:r>
      <w:r w:rsidRPr="005712E8">
        <w:t xml:space="preserve"> + П</w:t>
      </w:r>
      <w:r w:rsidRPr="005712E8">
        <w:rPr>
          <w:vertAlign w:val="subscript"/>
        </w:rPr>
        <w:t>2</w:t>
      </w:r>
      <w:r w:rsidRPr="005712E8">
        <w:t xml:space="preserve"> + П</w:t>
      </w:r>
      <w:r w:rsidRPr="005712E8">
        <w:rPr>
          <w:vertAlign w:val="subscript"/>
        </w:rPr>
        <w:t>3</w:t>
      </w:r>
      <w:r w:rsidRPr="005712E8">
        <w:t xml:space="preserve"> + П</w:t>
      </w:r>
      <w:r w:rsidRPr="005712E8">
        <w:rPr>
          <w:vertAlign w:val="subscript"/>
        </w:rPr>
        <w:t>4</w:t>
      </w:r>
      <w:r w:rsidRPr="005712E8">
        <w:t xml:space="preserve"> + П</w:t>
      </w:r>
      <w:r w:rsidRPr="005712E8">
        <w:rPr>
          <w:vertAlign w:val="subscript"/>
        </w:rPr>
        <w:t>5</w:t>
      </w:r>
      <w:r w:rsidRPr="005712E8">
        <w:t xml:space="preserve"> + П</w:t>
      </w:r>
      <w:r w:rsidRPr="005712E8">
        <w:rPr>
          <w:vertAlign w:val="subscript"/>
        </w:rPr>
        <w:t>6</w:t>
      </w:r>
      <w:r w:rsidRPr="005712E8">
        <w:t xml:space="preserve"> + П</w:t>
      </w:r>
      <w:r w:rsidRPr="005712E8">
        <w:rPr>
          <w:vertAlign w:val="subscript"/>
        </w:rPr>
        <w:t>7</w:t>
      </w:r>
      <w:r w:rsidRPr="005712E8">
        <w:t>) + К</w:t>
      </w:r>
      <w:r w:rsidRPr="005712E8">
        <w:rPr>
          <w:vertAlign w:val="subscript"/>
        </w:rPr>
        <w:t>2</w:t>
      </w:r>
      <w:r w:rsidRPr="005712E8">
        <w:t xml:space="preserve"> * (П</w:t>
      </w:r>
      <w:r w:rsidRPr="005712E8">
        <w:rPr>
          <w:vertAlign w:val="subscript"/>
        </w:rPr>
        <w:t>1</w:t>
      </w:r>
      <w:r w:rsidRPr="005712E8">
        <w:t xml:space="preserve"> + П</w:t>
      </w:r>
      <w:r w:rsidRPr="005712E8">
        <w:rPr>
          <w:vertAlign w:val="subscript"/>
        </w:rPr>
        <w:t>2</w:t>
      </w:r>
      <w:r w:rsidRPr="005712E8">
        <w:t xml:space="preserve"> + П</w:t>
      </w:r>
      <w:r w:rsidRPr="005712E8">
        <w:rPr>
          <w:vertAlign w:val="subscript"/>
        </w:rPr>
        <w:t>3</w:t>
      </w:r>
      <w:r w:rsidRPr="005712E8">
        <w:t xml:space="preserve"> + П</w:t>
      </w:r>
      <w:r w:rsidRPr="005712E8">
        <w:rPr>
          <w:vertAlign w:val="subscript"/>
        </w:rPr>
        <w:t>4</w:t>
      </w:r>
      <w:r w:rsidRPr="005712E8">
        <w:t xml:space="preserve"> + П</w:t>
      </w:r>
      <w:r w:rsidRPr="005712E8">
        <w:rPr>
          <w:vertAlign w:val="subscript"/>
        </w:rPr>
        <w:t>5</w:t>
      </w:r>
      <w:r w:rsidRPr="005712E8">
        <w:t xml:space="preserve"> + П</w:t>
      </w:r>
      <w:r w:rsidRPr="005712E8">
        <w:rPr>
          <w:vertAlign w:val="subscript"/>
        </w:rPr>
        <w:t>6</w:t>
      </w:r>
      <w:r w:rsidRPr="005712E8">
        <w:t xml:space="preserve"> + П</w:t>
      </w:r>
      <w:r w:rsidRPr="005712E8">
        <w:rPr>
          <w:vertAlign w:val="subscript"/>
        </w:rPr>
        <w:t>7</w:t>
      </w:r>
      <w:r w:rsidRPr="005712E8">
        <w:t>), где:</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П</w:t>
      </w:r>
      <w:r w:rsidRPr="005712E8">
        <w:rPr>
          <w:vertAlign w:val="subscript"/>
        </w:rPr>
        <w:t>1,2,3...</w:t>
      </w:r>
      <w:r w:rsidRPr="005712E8">
        <w:t xml:space="preserve"> - показатели (общее количество случаев применения форм непосредственного осуществления населением местного самоуправления и участия населения в осуществлении местного самоуправления в городском округе) в соответствии с </w:t>
      </w:r>
      <w:hyperlink w:anchor="Par3360" w:tooltip="Показатели применения на практике форм непосредственного" w:history="1">
        <w:r w:rsidRPr="005712E8">
          <w:t>таблицей 1</w:t>
        </w:r>
      </w:hyperlink>
      <w:r w:rsidRPr="005712E8">
        <w:t xml:space="preserve"> Порядка,</w:t>
      </w:r>
    </w:p>
    <w:p w:rsidR="001B6638" w:rsidRPr="005712E8" w:rsidRDefault="001B6638" w:rsidP="001B6638">
      <w:pPr>
        <w:pStyle w:val="ConsPlusNormal"/>
        <w:spacing w:before="240"/>
        <w:ind w:firstLine="540"/>
        <w:jc w:val="both"/>
      </w:pPr>
      <w:r w:rsidRPr="005712E8">
        <w:t>К</w:t>
      </w:r>
      <w:r w:rsidRPr="005712E8">
        <w:rPr>
          <w:vertAlign w:val="subscript"/>
        </w:rPr>
        <w:t>1</w:t>
      </w:r>
      <w:r w:rsidRPr="005712E8">
        <w:t xml:space="preserve"> - коэффициент по итогам участия городского округа в региональном этапе Всероссийского конкурса </w:t>
      </w:r>
      <w:r>
        <w:t>«</w:t>
      </w:r>
      <w:r w:rsidRPr="005712E8">
        <w:t>Лучшая муниципальная практика</w:t>
      </w:r>
      <w:r>
        <w:t>»</w:t>
      </w:r>
      <w:r w:rsidRPr="005712E8">
        <w:t xml:space="preserve"> в автономном округе в номинации </w:t>
      </w:r>
      <w:r>
        <w:t>«</w:t>
      </w:r>
      <w:r w:rsidRPr="005712E8">
        <w:t xml:space="preserve">Обеспечение эффективной </w:t>
      </w:r>
      <w:r>
        <w:t>«</w:t>
      </w:r>
      <w:r w:rsidRPr="005712E8">
        <w:t>обратной связи</w:t>
      </w:r>
      <w:r>
        <w:t>»</w:t>
      </w:r>
      <w:r w:rsidRPr="005712E8">
        <w:t xml:space="preserve">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r>
        <w:t>»</w:t>
      </w:r>
      <w:r w:rsidRPr="005712E8">
        <w:t xml:space="preserve"> в год, предшествующий году проведения отбора, рассчитанный в соответствии с </w:t>
      </w:r>
      <w:hyperlink w:anchor="Par3386" w:tooltip="Итоги участия городских округов, поселений в региональном" w:history="1">
        <w:r w:rsidRPr="005712E8">
          <w:t>таблицей 2</w:t>
        </w:r>
      </w:hyperlink>
      <w:r w:rsidRPr="005712E8">
        <w:t xml:space="preserve"> Порядка,</w:t>
      </w:r>
    </w:p>
    <w:p w:rsidR="001B6638" w:rsidRPr="005712E8" w:rsidRDefault="001B6638" w:rsidP="001B6638">
      <w:pPr>
        <w:pStyle w:val="ConsPlusNormal"/>
        <w:spacing w:before="240"/>
        <w:ind w:firstLine="540"/>
        <w:jc w:val="both"/>
      </w:pPr>
      <w:r w:rsidRPr="005712E8">
        <w:t>К</w:t>
      </w:r>
      <w:r w:rsidRPr="005712E8">
        <w:rPr>
          <w:vertAlign w:val="subscript"/>
        </w:rPr>
        <w:t>2</w:t>
      </w:r>
      <w:r w:rsidRPr="005712E8">
        <w:t xml:space="preserve"> - коэффициент количества применяемых форм непосредственного осуществления населением местного самоуправления и участия населения в осуществлении местного самоуправления в городском округе автономного округа, рассчитанный в соответствии с </w:t>
      </w:r>
      <w:hyperlink w:anchor="Par3410" w:tooltip="Коэффициент количества применяемых форм непосредственного" w:history="1">
        <w:r w:rsidRPr="005712E8">
          <w:t>таблицей 3</w:t>
        </w:r>
      </w:hyperlink>
      <w:r w:rsidRPr="005712E8">
        <w:t xml:space="preserve"> Порядка.</w:t>
      </w:r>
    </w:p>
    <w:p w:rsidR="001B6638" w:rsidRPr="005712E8" w:rsidRDefault="001B6638" w:rsidP="001B6638">
      <w:pPr>
        <w:pStyle w:val="ConsPlusNormal"/>
        <w:spacing w:before="240"/>
        <w:ind w:firstLine="540"/>
        <w:jc w:val="both"/>
      </w:pPr>
      <w:r w:rsidRPr="005712E8">
        <w:t>3.4.2. Для муниципальных районов автономного округа (учитывается количество форм непосредственного осуществления населением местного самоуправления и участия населения в осуществлении местного самоуправления и случаи их применения в муниципальном районе и по поселениям, входящим в состав муниципального района):</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Pr>
          <w:noProof/>
          <w:position w:val="-35"/>
        </w:rPr>
        <w:drawing>
          <wp:inline distT="0" distB="0" distL="0" distR="0">
            <wp:extent cx="1085850" cy="609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srcRect/>
                    <a:stretch>
                      <a:fillRect/>
                    </a:stretch>
                  </pic:blipFill>
                  <pic:spPr bwMode="auto">
                    <a:xfrm>
                      <a:off x="0" y="0"/>
                      <a:ext cx="1085850" cy="609600"/>
                    </a:xfrm>
                    <a:prstGeom prst="rect">
                      <a:avLst/>
                    </a:prstGeom>
                    <a:noFill/>
                    <a:ln w="9525">
                      <a:noFill/>
                      <a:miter lim="800000"/>
                      <a:headEnd/>
                      <a:tailEnd/>
                    </a:ln>
                  </pic:spPr>
                </pic:pic>
              </a:graphicData>
            </a:graphic>
          </wp:inline>
        </w:drawing>
      </w:r>
      <w:r w:rsidRPr="005712E8">
        <w:t>, где:</w:t>
      </w:r>
    </w:p>
    <w:p w:rsidR="001B6638" w:rsidRPr="005712E8" w:rsidRDefault="001B6638" w:rsidP="001B6638">
      <w:pPr>
        <w:pStyle w:val="ConsPlusNormal"/>
        <w:jc w:val="both"/>
      </w:pPr>
    </w:p>
    <w:p w:rsidR="001B6638" w:rsidRPr="005712E8" w:rsidRDefault="001B6638" w:rsidP="001B6638">
      <w:pPr>
        <w:pStyle w:val="ConsPlusNormal"/>
        <w:ind w:firstLine="540"/>
        <w:jc w:val="both"/>
      </w:pPr>
      <w:proofErr w:type="spellStart"/>
      <w:r w:rsidRPr="005712E8">
        <w:t>И</w:t>
      </w:r>
      <w:r w:rsidRPr="005712E8">
        <w:rPr>
          <w:vertAlign w:val="subscript"/>
        </w:rPr>
        <w:t>мр</w:t>
      </w:r>
      <w:proofErr w:type="spellEnd"/>
      <w:r w:rsidRPr="005712E8">
        <w:t xml:space="preserve"> - рейтинг итогового значения муниципального района автономного округа;</w:t>
      </w:r>
    </w:p>
    <w:p w:rsidR="001B6638" w:rsidRPr="005712E8" w:rsidRDefault="001B6638" w:rsidP="001B6638">
      <w:pPr>
        <w:pStyle w:val="ConsPlusNormal"/>
        <w:spacing w:before="240"/>
        <w:ind w:firstLine="540"/>
        <w:jc w:val="both"/>
      </w:pPr>
      <w:proofErr w:type="spellStart"/>
      <w:r w:rsidRPr="005712E8">
        <w:t>МР</w:t>
      </w:r>
      <w:r w:rsidRPr="005712E8">
        <w:rPr>
          <w:vertAlign w:val="subscript"/>
        </w:rPr>
        <w:t>б</w:t>
      </w:r>
      <w:proofErr w:type="spellEnd"/>
      <w:r w:rsidRPr="005712E8">
        <w:t xml:space="preserve"> - сумма базового значения муниципального района автономного округа;</w:t>
      </w:r>
    </w:p>
    <w:p w:rsidR="001B6638" w:rsidRPr="005712E8" w:rsidRDefault="001B6638" w:rsidP="001B6638">
      <w:pPr>
        <w:pStyle w:val="ConsPlusNormal"/>
        <w:spacing w:before="240"/>
        <w:ind w:firstLine="540"/>
        <w:jc w:val="both"/>
      </w:pPr>
      <w:proofErr w:type="spellStart"/>
      <w:r w:rsidRPr="005712E8">
        <w:t>МР</w:t>
      </w:r>
      <w:r w:rsidRPr="005712E8">
        <w:rPr>
          <w:vertAlign w:val="subscript"/>
        </w:rPr>
        <w:t>о</w:t>
      </w:r>
      <w:proofErr w:type="spellEnd"/>
      <w:r w:rsidRPr="005712E8">
        <w:t xml:space="preserve"> - сумма итогового значения за отчетный период по муниципальному району автономного округа, рассчитанная по формуле:</w:t>
      </w:r>
    </w:p>
    <w:p w:rsidR="001B6638" w:rsidRPr="005712E8" w:rsidRDefault="001B6638" w:rsidP="001B6638">
      <w:pPr>
        <w:pStyle w:val="ConsPlusNormal"/>
        <w:jc w:val="both"/>
      </w:pPr>
    </w:p>
    <w:p w:rsidR="001B6638" w:rsidRPr="005712E8" w:rsidRDefault="001B6638" w:rsidP="001B6638">
      <w:pPr>
        <w:pStyle w:val="ConsPlusNormal"/>
        <w:ind w:firstLine="540"/>
        <w:jc w:val="both"/>
      </w:pPr>
      <w:proofErr w:type="spellStart"/>
      <w:r w:rsidRPr="005712E8">
        <w:t>МРо</w:t>
      </w:r>
      <w:proofErr w:type="spellEnd"/>
      <w:r w:rsidRPr="005712E8">
        <w:t xml:space="preserve"> = (П</w:t>
      </w:r>
      <w:r w:rsidRPr="005712E8">
        <w:rPr>
          <w:vertAlign w:val="subscript"/>
        </w:rPr>
        <w:t>1</w:t>
      </w:r>
      <w:r w:rsidRPr="005712E8">
        <w:t xml:space="preserve"> + П</w:t>
      </w:r>
      <w:r w:rsidRPr="005712E8">
        <w:rPr>
          <w:vertAlign w:val="subscript"/>
        </w:rPr>
        <w:t>2</w:t>
      </w:r>
      <w:r w:rsidRPr="005712E8">
        <w:t xml:space="preserve"> + П</w:t>
      </w:r>
      <w:r w:rsidRPr="005712E8">
        <w:rPr>
          <w:vertAlign w:val="subscript"/>
        </w:rPr>
        <w:t>3,4,5</w:t>
      </w:r>
      <w:r w:rsidRPr="005712E8">
        <w:t>...) + К</w:t>
      </w:r>
      <w:r w:rsidRPr="005712E8">
        <w:rPr>
          <w:vertAlign w:val="subscript"/>
        </w:rPr>
        <w:t>2</w:t>
      </w:r>
      <w:r w:rsidRPr="005712E8">
        <w:t xml:space="preserve"> * (П</w:t>
      </w:r>
      <w:r w:rsidRPr="005712E8">
        <w:rPr>
          <w:vertAlign w:val="subscript"/>
        </w:rPr>
        <w:t>1</w:t>
      </w:r>
      <w:r w:rsidRPr="005712E8">
        <w:t xml:space="preserve"> + П</w:t>
      </w:r>
      <w:r w:rsidRPr="005712E8">
        <w:rPr>
          <w:vertAlign w:val="subscript"/>
        </w:rPr>
        <w:t>2</w:t>
      </w:r>
      <w:r w:rsidRPr="005712E8">
        <w:t xml:space="preserve"> + П</w:t>
      </w:r>
      <w:r w:rsidRPr="005712E8">
        <w:rPr>
          <w:vertAlign w:val="subscript"/>
        </w:rPr>
        <w:t>3,4,5</w:t>
      </w:r>
      <w:r w:rsidRPr="005712E8">
        <w:t>...) + (№</w:t>
      </w:r>
      <w:proofErr w:type="spellStart"/>
      <w:r w:rsidRPr="005712E8">
        <w:rPr>
          <w:lang w:val="en-US"/>
        </w:rPr>
        <w:t>i</w:t>
      </w:r>
      <w:proofErr w:type="spellEnd"/>
      <w:r w:rsidRPr="005712E8">
        <w:rPr>
          <w:vertAlign w:val="subscript"/>
        </w:rPr>
        <w:t>1</w:t>
      </w:r>
      <w:r w:rsidRPr="005712E8">
        <w:t xml:space="preserve"> + №</w:t>
      </w:r>
      <w:proofErr w:type="spellStart"/>
      <w:r w:rsidRPr="005712E8">
        <w:rPr>
          <w:lang w:val="en-US"/>
        </w:rPr>
        <w:t>i</w:t>
      </w:r>
      <w:proofErr w:type="spellEnd"/>
      <w:r w:rsidRPr="005712E8">
        <w:rPr>
          <w:vertAlign w:val="subscript"/>
        </w:rPr>
        <w:t>2</w:t>
      </w:r>
      <w:r w:rsidRPr="005712E8">
        <w:t xml:space="preserve"> + №</w:t>
      </w:r>
      <w:proofErr w:type="spellStart"/>
      <w:r w:rsidRPr="005712E8">
        <w:rPr>
          <w:lang w:val="en-US"/>
        </w:rPr>
        <w:t>i</w:t>
      </w:r>
      <w:proofErr w:type="spellEnd"/>
      <w:r w:rsidRPr="005712E8">
        <w:rPr>
          <w:vertAlign w:val="subscript"/>
        </w:rPr>
        <w:t>3</w:t>
      </w:r>
      <w:r w:rsidRPr="005712E8">
        <w:t xml:space="preserve"> + №</w:t>
      </w:r>
      <w:proofErr w:type="spellStart"/>
      <w:r w:rsidRPr="005712E8">
        <w:rPr>
          <w:lang w:val="en-US"/>
        </w:rPr>
        <w:t>i</w:t>
      </w:r>
      <w:proofErr w:type="spellEnd"/>
      <w:r w:rsidRPr="005712E8">
        <w:rPr>
          <w:vertAlign w:val="subscript"/>
        </w:rPr>
        <w:t>4,5,6</w:t>
      </w:r>
      <w:r w:rsidRPr="005712E8">
        <w:t>...) + К</w:t>
      </w:r>
      <w:r w:rsidRPr="005712E8">
        <w:rPr>
          <w:vertAlign w:val="subscript"/>
        </w:rPr>
        <w:t>1</w:t>
      </w:r>
      <w:r w:rsidRPr="005712E8">
        <w:t xml:space="preserve"> * (№</w:t>
      </w:r>
      <w:proofErr w:type="spellStart"/>
      <w:r w:rsidRPr="005712E8">
        <w:rPr>
          <w:lang w:val="en-US"/>
        </w:rPr>
        <w:t>i</w:t>
      </w:r>
      <w:proofErr w:type="spellEnd"/>
      <w:r w:rsidRPr="005712E8">
        <w:rPr>
          <w:vertAlign w:val="subscript"/>
        </w:rPr>
        <w:t>1</w:t>
      </w:r>
      <w:r w:rsidRPr="005712E8">
        <w:t xml:space="preserve"> + №</w:t>
      </w:r>
      <w:proofErr w:type="spellStart"/>
      <w:r w:rsidRPr="005712E8">
        <w:rPr>
          <w:lang w:val="en-US"/>
        </w:rPr>
        <w:t>i</w:t>
      </w:r>
      <w:proofErr w:type="spellEnd"/>
      <w:r w:rsidRPr="005712E8">
        <w:rPr>
          <w:vertAlign w:val="subscript"/>
        </w:rPr>
        <w:t>2</w:t>
      </w:r>
      <w:r w:rsidRPr="005712E8">
        <w:t xml:space="preserve"> + №</w:t>
      </w:r>
      <w:proofErr w:type="spellStart"/>
      <w:r w:rsidRPr="005712E8">
        <w:rPr>
          <w:lang w:val="en-US"/>
        </w:rPr>
        <w:t>i</w:t>
      </w:r>
      <w:proofErr w:type="spellEnd"/>
      <w:r w:rsidRPr="005712E8">
        <w:rPr>
          <w:vertAlign w:val="subscript"/>
        </w:rPr>
        <w:t>3</w:t>
      </w:r>
      <w:r w:rsidRPr="005712E8">
        <w:t xml:space="preserve"> + №</w:t>
      </w:r>
      <w:proofErr w:type="spellStart"/>
      <w:r w:rsidRPr="005712E8">
        <w:rPr>
          <w:lang w:val="en-US"/>
        </w:rPr>
        <w:t>i</w:t>
      </w:r>
      <w:proofErr w:type="spellEnd"/>
      <w:r w:rsidRPr="005712E8">
        <w:rPr>
          <w:vertAlign w:val="subscript"/>
        </w:rPr>
        <w:t>4,5,6</w:t>
      </w:r>
      <w:r w:rsidRPr="005712E8">
        <w:t>...) + К</w:t>
      </w:r>
      <w:r w:rsidRPr="005712E8">
        <w:rPr>
          <w:vertAlign w:val="subscript"/>
        </w:rPr>
        <w:t>2</w:t>
      </w:r>
      <w:r w:rsidRPr="005712E8">
        <w:t xml:space="preserve"> * (</w:t>
      </w:r>
      <w:r>
        <w:t>№</w:t>
      </w:r>
      <w:r w:rsidRPr="005712E8">
        <w:t>i</w:t>
      </w:r>
      <w:r w:rsidRPr="005712E8">
        <w:rPr>
          <w:vertAlign w:val="subscript"/>
        </w:rPr>
        <w:t>1</w:t>
      </w:r>
      <w:r w:rsidRPr="005712E8">
        <w:t xml:space="preserve"> + </w:t>
      </w:r>
      <w:r>
        <w:t>№</w:t>
      </w:r>
      <w:r w:rsidRPr="005712E8">
        <w:t>i</w:t>
      </w:r>
      <w:r w:rsidRPr="005712E8">
        <w:rPr>
          <w:vertAlign w:val="subscript"/>
        </w:rPr>
        <w:t>2</w:t>
      </w:r>
      <w:r w:rsidRPr="005712E8">
        <w:t xml:space="preserve"> + </w:t>
      </w:r>
      <w:r>
        <w:t>№</w:t>
      </w:r>
      <w:r w:rsidRPr="005712E8">
        <w:t>i</w:t>
      </w:r>
      <w:r w:rsidRPr="005712E8">
        <w:rPr>
          <w:vertAlign w:val="subscript"/>
        </w:rPr>
        <w:t>3</w:t>
      </w:r>
      <w:r w:rsidRPr="005712E8">
        <w:t xml:space="preserve"> + </w:t>
      </w:r>
      <w:r>
        <w:t>№</w:t>
      </w:r>
      <w:r w:rsidRPr="005712E8">
        <w:t>i</w:t>
      </w:r>
      <w:r w:rsidRPr="005712E8">
        <w:rPr>
          <w:vertAlign w:val="subscript"/>
        </w:rPr>
        <w:t>4,5,6</w:t>
      </w:r>
      <w:r w:rsidRPr="005712E8">
        <w:t>...), где:</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П</w:t>
      </w:r>
      <w:r w:rsidRPr="005712E8">
        <w:rPr>
          <w:vertAlign w:val="subscript"/>
        </w:rPr>
        <w:t>1,2,3...</w:t>
      </w:r>
      <w:r w:rsidRPr="005712E8">
        <w:t xml:space="preserve"> - показатели (общее количество случаев применения форм непосредственного </w:t>
      </w:r>
      <w:r w:rsidRPr="005712E8">
        <w:lastRenderedPageBreak/>
        <w:t xml:space="preserve">осуществления населением местного самоуправления и участия населения в осуществлении местного самоуправления) в соответствии с </w:t>
      </w:r>
      <w:hyperlink w:anchor="Par3360" w:tooltip="Показатели применения на практике форм непосредственного" w:history="1">
        <w:r w:rsidRPr="005712E8">
          <w:t>таблицей 1</w:t>
        </w:r>
      </w:hyperlink>
      <w:r w:rsidRPr="005712E8">
        <w:t xml:space="preserve"> Порядка;</w:t>
      </w:r>
    </w:p>
    <w:p w:rsidR="001B6638" w:rsidRPr="005712E8" w:rsidRDefault="001B6638" w:rsidP="001B6638">
      <w:pPr>
        <w:pStyle w:val="ConsPlusNormal"/>
        <w:spacing w:before="240"/>
        <w:ind w:firstLine="540"/>
        <w:jc w:val="both"/>
      </w:pPr>
      <w:r>
        <w:t>№</w:t>
      </w:r>
      <w:r w:rsidRPr="005712E8">
        <w:t xml:space="preserve">i - показатели (общее количество случаев применения форм непосредственного осуществления населением местного самоуправления и участия населения в осуществлении местного самоуправления), соответствующие показателям </w:t>
      </w:r>
      <w:hyperlink w:anchor="Par3360" w:tooltip="Показатели применения на практике форм непосредственного" w:history="1">
        <w:r w:rsidRPr="005712E8">
          <w:t>таблицы 1</w:t>
        </w:r>
      </w:hyperlink>
      <w:r w:rsidRPr="005712E8">
        <w:t xml:space="preserve"> Порядка (П</w:t>
      </w:r>
      <w:r w:rsidRPr="005712E8">
        <w:rPr>
          <w:vertAlign w:val="subscript"/>
        </w:rPr>
        <w:t>1</w:t>
      </w:r>
      <w:r w:rsidRPr="005712E8">
        <w:t>, П</w:t>
      </w:r>
      <w:r w:rsidRPr="005712E8">
        <w:rPr>
          <w:vertAlign w:val="subscript"/>
        </w:rPr>
        <w:t>2</w:t>
      </w:r>
      <w:r w:rsidRPr="005712E8">
        <w:t>, П</w:t>
      </w:r>
      <w:r w:rsidRPr="005712E8">
        <w:rPr>
          <w:vertAlign w:val="subscript"/>
        </w:rPr>
        <w:t>3</w:t>
      </w:r>
      <w:r w:rsidRPr="005712E8">
        <w:t>, П</w:t>
      </w:r>
      <w:r w:rsidRPr="005712E8">
        <w:rPr>
          <w:vertAlign w:val="subscript"/>
        </w:rPr>
        <w:t>4</w:t>
      </w:r>
      <w:r w:rsidRPr="005712E8">
        <w:t>, П</w:t>
      </w:r>
      <w:r w:rsidRPr="005712E8">
        <w:rPr>
          <w:vertAlign w:val="subscript"/>
        </w:rPr>
        <w:t>5</w:t>
      </w:r>
      <w:r w:rsidRPr="005712E8">
        <w:t>, П</w:t>
      </w:r>
      <w:r w:rsidRPr="005712E8">
        <w:rPr>
          <w:vertAlign w:val="subscript"/>
        </w:rPr>
        <w:t>6</w:t>
      </w:r>
      <w:r w:rsidRPr="005712E8">
        <w:t>, П</w:t>
      </w:r>
      <w:r w:rsidRPr="005712E8">
        <w:rPr>
          <w:vertAlign w:val="subscript"/>
        </w:rPr>
        <w:t>7</w:t>
      </w:r>
      <w:r w:rsidRPr="005712E8">
        <w:t>, П</w:t>
      </w:r>
      <w:r w:rsidRPr="005712E8">
        <w:rPr>
          <w:vertAlign w:val="subscript"/>
        </w:rPr>
        <w:t>8</w:t>
      </w:r>
      <w:r w:rsidRPr="005712E8">
        <w:t>), рассчитанные для i-го поселения, входящего в состав муниципального района автономного округа;</w:t>
      </w:r>
    </w:p>
    <w:p w:rsidR="001B6638" w:rsidRPr="005712E8" w:rsidRDefault="001B6638" w:rsidP="001B6638">
      <w:pPr>
        <w:pStyle w:val="ConsPlusNormal"/>
        <w:spacing w:before="240"/>
        <w:ind w:firstLine="540"/>
        <w:jc w:val="both"/>
      </w:pPr>
      <w:r w:rsidRPr="005712E8">
        <w:t>К</w:t>
      </w:r>
      <w:r w:rsidRPr="005712E8">
        <w:rPr>
          <w:vertAlign w:val="subscript"/>
        </w:rPr>
        <w:t>1</w:t>
      </w:r>
      <w:r w:rsidRPr="005712E8">
        <w:t xml:space="preserve"> - коэффициент по итогам участия поселения, входящего в состав муниципального района, в региональном этапе Всероссийского конкурса </w:t>
      </w:r>
      <w:r>
        <w:t>«</w:t>
      </w:r>
      <w:r w:rsidRPr="005712E8">
        <w:t>Лучшая муниципальная практика</w:t>
      </w:r>
      <w:r>
        <w:t>»</w:t>
      </w:r>
      <w:r w:rsidRPr="005712E8">
        <w:t xml:space="preserve"> в автономном округе в номинации </w:t>
      </w:r>
      <w:r>
        <w:t>«</w:t>
      </w:r>
      <w:r w:rsidRPr="005712E8">
        <w:t xml:space="preserve">Обеспечение эффективной </w:t>
      </w:r>
      <w:r>
        <w:t>«</w:t>
      </w:r>
      <w:r w:rsidRPr="005712E8">
        <w:t>обратной связи</w:t>
      </w:r>
      <w:r>
        <w:t>»</w:t>
      </w:r>
      <w:r w:rsidRPr="005712E8">
        <w:t xml:space="preserve">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r>
        <w:t>»</w:t>
      </w:r>
      <w:r w:rsidRPr="005712E8">
        <w:t xml:space="preserve"> в год, предшествующий году проведения отбора, рассчитанный в соответствии с </w:t>
      </w:r>
      <w:hyperlink w:anchor="Par3386" w:tooltip="Итоги участия городских округов, поселений в региональном" w:history="1">
        <w:r w:rsidRPr="005712E8">
          <w:t>таблицей 2</w:t>
        </w:r>
      </w:hyperlink>
      <w:r w:rsidRPr="005712E8">
        <w:t xml:space="preserve"> Порядка;</w:t>
      </w:r>
    </w:p>
    <w:p w:rsidR="001B6638" w:rsidRPr="005712E8" w:rsidRDefault="001B6638" w:rsidP="001B6638">
      <w:pPr>
        <w:pStyle w:val="ConsPlusNormal"/>
        <w:spacing w:before="240"/>
        <w:ind w:firstLine="540"/>
        <w:jc w:val="both"/>
      </w:pPr>
      <w:r w:rsidRPr="005712E8">
        <w:t>К</w:t>
      </w:r>
      <w:r w:rsidRPr="005712E8">
        <w:rPr>
          <w:vertAlign w:val="subscript"/>
        </w:rPr>
        <w:t>2</w:t>
      </w:r>
      <w:r w:rsidRPr="005712E8">
        <w:t xml:space="preserve"> - коэффициент количества применяемых форм непосредственного осуществления населением местного самоуправления и участия населения в осуществлении местного самоуправления, рассчитанный для муниципального района автономного округа и i-го поселения, входящего в состав муниципального района автономного округа в соответствии с </w:t>
      </w:r>
      <w:hyperlink w:anchor="Par3432" w:tooltip="Коэффициент количества применяемых форм непосредственного" w:history="1">
        <w:r w:rsidRPr="005712E8">
          <w:t>таблицей 4</w:t>
        </w:r>
      </w:hyperlink>
      <w:r w:rsidRPr="005712E8">
        <w:t xml:space="preserve"> Порядка.</w:t>
      </w:r>
    </w:p>
    <w:p w:rsidR="001B6638" w:rsidRPr="005712E8" w:rsidRDefault="001B6638" w:rsidP="001B6638">
      <w:pPr>
        <w:pStyle w:val="ConsPlusNormal"/>
        <w:jc w:val="right"/>
        <w:outlineLvl w:val="2"/>
      </w:pPr>
      <w:r w:rsidRPr="005712E8">
        <w:t>Таблица 1</w:t>
      </w:r>
    </w:p>
    <w:p w:rsidR="001B6638" w:rsidRPr="005712E8" w:rsidRDefault="001B6638" w:rsidP="001B6638">
      <w:pPr>
        <w:pStyle w:val="ConsPlusNormal"/>
        <w:jc w:val="both"/>
      </w:pPr>
    </w:p>
    <w:p w:rsidR="001B6638" w:rsidRPr="005712E8" w:rsidRDefault="001B6638" w:rsidP="001B6638">
      <w:pPr>
        <w:pStyle w:val="ConsPlusTitle"/>
        <w:jc w:val="center"/>
      </w:pPr>
      <w:bookmarkStart w:id="38" w:name="Par3360"/>
      <w:bookmarkEnd w:id="38"/>
      <w:r w:rsidRPr="005712E8">
        <w:t>Показатели применения на практике форм непосредственного</w:t>
      </w:r>
    </w:p>
    <w:p w:rsidR="001B6638" w:rsidRPr="005712E8" w:rsidRDefault="001B6638" w:rsidP="001B6638">
      <w:pPr>
        <w:pStyle w:val="ConsPlusTitle"/>
        <w:jc w:val="center"/>
      </w:pPr>
      <w:r w:rsidRPr="005712E8">
        <w:t>осуществления населением местного самоуправления и участия</w:t>
      </w:r>
    </w:p>
    <w:p w:rsidR="001B6638" w:rsidRPr="005712E8" w:rsidRDefault="001B6638" w:rsidP="001B6638">
      <w:pPr>
        <w:pStyle w:val="ConsPlusTitle"/>
        <w:jc w:val="center"/>
      </w:pPr>
      <w:r w:rsidRPr="005712E8">
        <w:t>населения в осуществлении местного самоуправления</w:t>
      </w:r>
    </w:p>
    <w:p w:rsidR="001B6638" w:rsidRPr="005712E8" w:rsidRDefault="001B6638" w:rsidP="001B6638">
      <w:pPr>
        <w:pStyle w:val="ConsPlusTitle"/>
        <w:jc w:val="center"/>
      </w:pPr>
      <w:r w:rsidRPr="005712E8">
        <w:t>в автономном округе</w:t>
      </w:r>
    </w:p>
    <w:p w:rsidR="001B6638" w:rsidRPr="005712E8" w:rsidRDefault="001B6638" w:rsidP="001B663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8050"/>
      </w:tblGrid>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Обозначение показателя</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Форма непосредственного осуществления населением местного самоуправления и участия населения в осуществлении местного самоуправления в автономном округе</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П</w:t>
            </w:r>
            <w:r w:rsidRPr="005712E8">
              <w:rPr>
                <w:vertAlign w:val="subscript"/>
              </w:rPr>
              <w:t>1</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количество проектов муниципальных правовых актов, внесенных в органы местного самоуправления муниципального образования автономного округа в порядке реализации правотворческой инициативы граждан за отчетный период в соответствии со </w:t>
            </w:r>
            <w:hyperlink r:id="rId74" w:history="1">
              <w:r w:rsidRPr="005712E8">
                <w:t>статьей 26</w:t>
              </w:r>
            </w:hyperlink>
            <w:r w:rsidRPr="005712E8">
              <w:t xml:space="preserve"> Федерального закона </w:t>
            </w:r>
            <w:r>
              <w:t>№</w:t>
            </w:r>
            <w:r w:rsidRPr="005712E8">
              <w:t xml:space="preserve"> 131-ФЗ</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П</w:t>
            </w:r>
            <w:r w:rsidRPr="005712E8">
              <w:rPr>
                <w:vertAlign w:val="subscript"/>
              </w:rPr>
              <w:t>2</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количество территориальных общественных самоуправлений на территории муниципального образования автономного округа на 1 января текущего периода</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П</w:t>
            </w:r>
            <w:r w:rsidRPr="005712E8">
              <w:rPr>
                <w:vertAlign w:val="subscript"/>
              </w:rPr>
              <w:t>3</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количество публичных слушаний, общественных обсуждений, проведенных в муниципальном образовании автономного округа за отчетный период в соответствии со </w:t>
            </w:r>
            <w:hyperlink r:id="rId75" w:history="1">
              <w:r w:rsidRPr="005712E8">
                <w:t>статьей 28</w:t>
              </w:r>
            </w:hyperlink>
            <w:r w:rsidRPr="005712E8">
              <w:t xml:space="preserve"> Федерального закона </w:t>
            </w:r>
            <w:r>
              <w:t>№</w:t>
            </w:r>
            <w:r w:rsidRPr="005712E8">
              <w:t xml:space="preserve"> 131-ФЗ</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П</w:t>
            </w:r>
            <w:r w:rsidRPr="005712E8">
              <w:rPr>
                <w:vertAlign w:val="subscript"/>
              </w:rPr>
              <w:t>4</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количество собраний граждан, проведенных в муниципальном образовании автономного округа за отчетный период в соответствии со </w:t>
            </w:r>
            <w:hyperlink r:id="rId76" w:history="1">
              <w:r w:rsidRPr="005712E8">
                <w:t>статьей 29</w:t>
              </w:r>
            </w:hyperlink>
            <w:r w:rsidRPr="005712E8">
              <w:t xml:space="preserve"> Федерального закона </w:t>
            </w:r>
            <w:r>
              <w:t>№</w:t>
            </w:r>
            <w:r w:rsidRPr="005712E8">
              <w:t xml:space="preserve"> 131-ФЗ</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П</w:t>
            </w:r>
            <w:r w:rsidRPr="005712E8">
              <w:rPr>
                <w:vertAlign w:val="subscript"/>
              </w:rPr>
              <w:t>5</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количество конференций граждан (собраний делегатов), проведенных в </w:t>
            </w:r>
            <w:r w:rsidRPr="005712E8">
              <w:lastRenderedPageBreak/>
              <w:t xml:space="preserve">муниципальном образовании автономного округа за отчетный период в соответствии со </w:t>
            </w:r>
            <w:hyperlink r:id="rId77" w:history="1">
              <w:r w:rsidRPr="005712E8">
                <w:t>статьей 30</w:t>
              </w:r>
            </w:hyperlink>
            <w:r w:rsidRPr="005712E8">
              <w:t xml:space="preserve"> Федерального закона </w:t>
            </w:r>
            <w:r>
              <w:t>№</w:t>
            </w:r>
            <w:r w:rsidRPr="005712E8">
              <w:t xml:space="preserve"> 131-ФЗ</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lastRenderedPageBreak/>
              <w:t>П</w:t>
            </w:r>
            <w:r w:rsidRPr="005712E8">
              <w:rPr>
                <w:vertAlign w:val="subscript"/>
              </w:rPr>
              <w:t>6</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количество опросов граждан, проведенных в муниципальном образовании автономного округа за отчетный период в соответствии со </w:t>
            </w:r>
            <w:hyperlink r:id="rId78" w:history="1">
              <w:r w:rsidRPr="005712E8">
                <w:t>статьей 31</w:t>
              </w:r>
            </w:hyperlink>
            <w:r w:rsidRPr="005712E8">
              <w:t xml:space="preserve"> Федерального закона </w:t>
            </w:r>
            <w:r>
              <w:t>№</w:t>
            </w:r>
            <w:r w:rsidRPr="005712E8">
              <w:t xml:space="preserve"> 131-ФЗ</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П</w:t>
            </w:r>
            <w:r w:rsidRPr="005712E8">
              <w:rPr>
                <w:vertAlign w:val="subscript"/>
              </w:rPr>
              <w:t>7</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 xml:space="preserve">количество других форм непосредственного осуществления населением местного самоуправления и участия населения в осуществлении местного самоуправления, применение которых установлено в муниципальных правовых актах муниципального образования автономного округа и предусматривает участие населения в осуществлении местного самоуправления в муниципальном образовании автономного округа за отчетный период в соответствии со </w:t>
            </w:r>
            <w:hyperlink r:id="rId79" w:history="1">
              <w:r w:rsidRPr="005712E8">
                <w:t>статьей 33</w:t>
              </w:r>
            </w:hyperlink>
            <w:r w:rsidRPr="005712E8">
              <w:t xml:space="preserve"> Федерального закона </w:t>
            </w:r>
            <w:r>
              <w:t>№</w:t>
            </w:r>
            <w:r w:rsidRPr="005712E8">
              <w:t xml:space="preserve"> 131-ФЗ</w:t>
            </w:r>
          </w:p>
        </w:tc>
      </w:tr>
      <w:tr w:rsidR="001B6638" w:rsidRPr="005712E8" w:rsidTr="00A9654C">
        <w:tc>
          <w:tcPr>
            <w:tcW w:w="96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П</w:t>
            </w:r>
            <w:r w:rsidRPr="005712E8">
              <w:rPr>
                <w:vertAlign w:val="subscript"/>
              </w:rPr>
              <w:t>8</w:t>
            </w:r>
          </w:p>
        </w:tc>
        <w:tc>
          <w:tcPr>
            <w:tcW w:w="805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количество старост сельских населенных пунктов на 1 января текущего периода</w:t>
            </w:r>
          </w:p>
        </w:tc>
      </w:tr>
    </w:tbl>
    <w:p w:rsidR="001B6638" w:rsidRPr="005712E8" w:rsidRDefault="001B6638" w:rsidP="001B6638">
      <w:pPr>
        <w:pStyle w:val="ConsPlusNormal"/>
        <w:jc w:val="both"/>
      </w:pPr>
    </w:p>
    <w:p w:rsidR="001B6638" w:rsidRPr="005712E8" w:rsidRDefault="001B6638" w:rsidP="001B6638">
      <w:pPr>
        <w:pStyle w:val="ConsPlusNormal"/>
        <w:jc w:val="right"/>
        <w:outlineLvl w:val="2"/>
      </w:pPr>
      <w:r w:rsidRPr="005712E8">
        <w:t>Таблица 2</w:t>
      </w:r>
    </w:p>
    <w:p w:rsidR="001B6638" w:rsidRPr="005712E8" w:rsidRDefault="001B6638" w:rsidP="001B6638">
      <w:pPr>
        <w:pStyle w:val="ConsPlusNormal"/>
        <w:jc w:val="both"/>
      </w:pPr>
    </w:p>
    <w:p w:rsidR="001B6638" w:rsidRPr="005712E8" w:rsidRDefault="001B6638" w:rsidP="001B6638">
      <w:pPr>
        <w:pStyle w:val="ConsPlusTitle"/>
        <w:jc w:val="center"/>
      </w:pPr>
      <w:bookmarkStart w:id="39" w:name="Par3386"/>
      <w:bookmarkEnd w:id="39"/>
      <w:r w:rsidRPr="005712E8">
        <w:t>Итоги участия городских округов, поселений в региональном</w:t>
      </w:r>
    </w:p>
    <w:p w:rsidR="001B6638" w:rsidRPr="005712E8" w:rsidRDefault="001B6638" w:rsidP="001B6638">
      <w:pPr>
        <w:pStyle w:val="ConsPlusTitle"/>
        <w:jc w:val="center"/>
      </w:pPr>
      <w:r w:rsidRPr="005712E8">
        <w:t xml:space="preserve">этапе Всероссийского конкурса </w:t>
      </w:r>
      <w:r>
        <w:t>«</w:t>
      </w:r>
      <w:r w:rsidRPr="005712E8">
        <w:t>Лучшая муниципальная</w:t>
      </w:r>
    </w:p>
    <w:p w:rsidR="001B6638" w:rsidRPr="005712E8" w:rsidRDefault="001B6638" w:rsidP="001B6638">
      <w:pPr>
        <w:pStyle w:val="ConsPlusTitle"/>
        <w:jc w:val="center"/>
      </w:pPr>
      <w:r w:rsidRPr="005712E8">
        <w:t>практика</w:t>
      </w:r>
      <w:r>
        <w:t>»</w:t>
      </w:r>
      <w:r w:rsidRPr="005712E8">
        <w:t xml:space="preserve"> в автономном округе в номинации </w:t>
      </w:r>
      <w:r>
        <w:t>«</w:t>
      </w:r>
      <w:r w:rsidRPr="005712E8">
        <w:t>Обеспечение</w:t>
      </w:r>
    </w:p>
    <w:p w:rsidR="001B6638" w:rsidRPr="005712E8" w:rsidRDefault="001B6638" w:rsidP="001B6638">
      <w:pPr>
        <w:pStyle w:val="ConsPlusTitle"/>
        <w:jc w:val="center"/>
      </w:pPr>
      <w:r w:rsidRPr="005712E8">
        <w:t xml:space="preserve">эффективной </w:t>
      </w:r>
      <w:r>
        <w:t>«</w:t>
      </w:r>
      <w:r w:rsidRPr="005712E8">
        <w:t>обратной связи</w:t>
      </w:r>
      <w:r>
        <w:t>»</w:t>
      </w:r>
      <w:r w:rsidRPr="005712E8">
        <w:t xml:space="preserve"> с жителями муниципальных</w:t>
      </w:r>
    </w:p>
    <w:p w:rsidR="001B6638" w:rsidRPr="005712E8" w:rsidRDefault="001B6638" w:rsidP="001B6638">
      <w:pPr>
        <w:pStyle w:val="ConsPlusTitle"/>
        <w:jc w:val="center"/>
      </w:pPr>
      <w:r w:rsidRPr="005712E8">
        <w:t>образований, развитие территориального общественного</w:t>
      </w:r>
    </w:p>
    <w:p w:rsidR="001B6638" w:rsidRPr="005712E8" w:rsidRDefault="001B6638" w:rsidP="001B6638">
      <w:pPr>
        <w:pStyle w:val="ConsPlusTitle"/>
        <w:jc w:val="center"/>
      </w:pPr>
      <w:r w:rsidRPr="005712E8">
        <w:t>самоуправления и привлечение граждан к осуществлению</w:t>
      </w:r>
    </w:p>
    <w:p w:rsidR="001B6638" w:rsidRPr="005712E8" w:rsidRDefault="001B6638" w:rsidP="001B6638">
      <w:pPr>
        <w:pStyle w:val="ConsPlusTitle"/>
        <w:jc w:val="center"/>
      </w:pPr>
      <w:r w:rsidRPr="005712E8">
        <w:t>(участию в осуществлении) местного самоуправления в иных</w:t>
      </w:r>
    </w:p>
    <w:p w:rsidR="001B6638" w:rsidRPr="005712E8" w:rsidRDefault="001B6638" w:rsidP="001B6638">
      <w:pPr>
        <w:pStyle w:val="ConsPlusTitle"/>
        <w:jc w:val="center"/>
      </w:pPr>
      <w:r w:rsidRPr="005712E8">
        <w:t>формах</w:t>
      </w:r>
      <w:r>
        <w:t>»</w:t>
      </w:r>
      <w:r w:rsidRPr="005712E8">
        <w:t xml:space="preserve"> в год, предшествующий проведению отбора</w:t>
      </w:r>
    </w:p>
    <w:p w:rsidR="001B6638" w:rsidRPr="005712E8" w:rsidRDefault="001B6638" w:rsidP="001B663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304"/>
        <w:gridCol w:w="1928"/>
        <w:gridCol w:w="1020"/>
        <w:gridCol w:w="1134"/>
        <w:gridCol w:w="1182"/>
      </w:tblGrid>
      <w:tr w:rsidR="001B6638" w:rsidRPr="005712E8" w:rsidTr="00A9654C">
        <w:tc>
          <w:tcPr>
            <w:tcW w:w="249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Городской округ, поселение в составе муниципального района</w:t>
            </w:r>
          </w:p>
        </w:tc>
        <w:tc>
          <w:tcPr>
            <w:tcW w:w="130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Не принимал участие</w:t>
            </w:r>
          </w:p>
        </w:tc>
        <w:tc>
          <w:tcPr>
            <w:tcW w:w="1928"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Принимал участие, но не занял призовое место</w:t>
            </w:r>
          </w:p>
        </w:tc>
        <w:tc>
          <w:tcPr>
            <w:tcW w:w="102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3 место</w:t>
            </w:r>
          </w:p>
        </w:tc>
        <w:tc>
          <w:tcPr>
            <w:tcW w:w="113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2 место</w:t>
            </w:r>
          </w:p>
        </w:tc>
        <w:tc>
          <w:tcPr>
            <w:tcW w:w="118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1 место</w:t>
            </w:r>
          </w:p>
        </w:tc>
      </w:tr>
      <w:tr w:rsidR="001B6638" w:rsidRPr="005712E8" w:rsidTr="00A9654C">
        <w:tc>
          <w:tcPr>
            <w:tcW w:w="249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Коэффициент (К</w:t>
            </w:r>
            <w:r w:rsidRPr="005712E8">
              <w:rPr>
                <w:vertAlign w:val="subscript"/>
              </w:rPr>
              <w:t>1</w:t>
            </w:r>
            <w:r w:rsidRPr="005712E8">
              <w:t>)</w:t>
            </w:r>
          </w:p>
        </w:tc>
        <w:tc>
          <w:tcPr>
            <w:tcW w:w="130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w:t>
            </w:r>
          </w:p>
        </w:tc>
        <w:tc>
          <w:tcPr>
            <w:tcW w:w="1928"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0,1</w:t>
            </w:r>
          </w:p>
        </w:tc>
        <w:tc>
          <w:tcPr>
            <w:tcW w:w="102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0,2</w:t>
            </w:r>
          </w:p>
        </w:tc>
        <w:tc>
          <w:tcPr>
            <w:tcW w:w="113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0,3</w:t>
            </w:r>
          </w:p>
        </w:tc>
        <w:tc>
          <w:tcPr>
            <w:tcW w:w="1182"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0,4</w:t>
            </w:r>
          </w:p>
        </w:tc>
      </w:tr>
    </w:tbl>
    <w:p w:rsidR="001B6638" w:rsidRPr="005712E8" w:rsidRDefault="001B6638" w:rsidP="001B6638">
      <w:pPr>
        <w:pStyle w:val="ConsPlusNormal"/>
        <w:jc w:val="both"/>
      </w:pPr>
    </w:p>
    <w:p w:rsidR="001B6638" w:rsidRPr="005712E8" w:rsidRDefault="001B6638" w:rsidP="001B6638">
      <w:pPr>
        <w:pStyle w:val="ConsPlusNormal"/>
        <w:jc w:val="right"/>
        <w:outlineLvl w:val="2"/>
      </w:pPr>
      <w:r w:rsidRPr="005712E8">
        <w:t>Таблица 3</w:t>
      </w:r>
    </w:p>
    <w:p w:rsidR="001B6638" w:rsidRPr="005712E8" w:rsidRDefault="001B6638" w:rsidP="001B6638">
      <w:pPr>
        <w:pStyle w:val="ConsPlusNormal"/>
        <w:jc w:val="both"/>
      </w:pPr>
    </w:p>
    <w:p w:rsidR="001B6638" w:rsidRPr="005712E8" w:rsidRDefault="001B6638" w:rsidP="001B6638">
      <w:pPr>
        <w:pStyle w:val="ConsPlusTitle"/>
        <w:jc w:val="center"/>
      </w:pPr>
      <w:bookmarkStart w:id="40" w:name="Par3410"/>
      <w:bookmarkEnd w:id="40"/>
      <w:r w:rsidRPr="005712E8">
        <w:t>Коэффициент количества применяемых форм непосредственного</w:t>
      </w:r>
    </w:p>
    <w:p w:rsidR="001B6638" w:rsidRPr="005712E8" w:rsidRDefault="001B6638" w:rsidP="001B6638">
      <w:pPr>
        <w:pStyle w:val="ConsPlusTitle"/>
        <w:jc w:val="center"/>
      </w:pPr>
      <w:r w:rsidRPr="005712E8">
        <w:t>осуществления населением местного самоуправления и участия</w:t>
      </w:r>
    </w:p>
    <w:p w:rsidR="001B6638" w:rsidRPr="005712E8" w:rsidRDefault="001B6638" w:rsidP="001B6638">
      <w:pPr>
        <w:pStyle w:val="ConsPlusTitle"/>
        <w:jc w:val="center"/>
      </w:pPr>
      <w:r w:rsidRPr="005712E8">
        <w:t>населения в осуществлении местного самоуправления</w:t>
      </w:r>
    </w:p>
    <w:p w:rsidR="001B6638" w:rsidRPr="005712E8" w:rsidRDefault="001B6638" w:rsidP="001B6638">
      <w:pPr>
        <w:pStyle w:val="ConsPlusTitle"/>
        <w:jc w:val="center"/>
      </w:pPr>
      <w:r w:rsidRPr="005712E8">
        <w:t>для городских округов автономного округа</w:t>
      </w:r>
    </w:p>
    <w:p w:rsidR="001B6638" w:rsidRPr="005712E8" w:rsidRDefault="001B6638" w:rsidP="001B663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76"/>
        <w:gridCol w:w="340"/>
        <w:gridCol w:w="424"/>
        <w:gridCol w:w="424"/>
        <w:gridCol w:w="424"/>
        <w:gridCol w:w="424"/>
        <w:gridCol w:w="424"/>
      </w:tblGrid>
      <w:tr w:rsidR="001B6638" w:rsidRPr="005712E8" w:rsidTr="00A9654C">
        <w:tc>
          <w:tcPr>
            <w:tcW w:w="6576"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Количество применяемых форм непосредственного осуществления населением местного самоуправления и участия населения в осуществлении местного самоуправления для городских округов автономного округа</w:t>
            </w:r>
          </w:p>
        </w:tc>
        <w:tc>
          <w:tcPr>
            <w:tcW w:w="34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1 - 2</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3</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4</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5</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6</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7</w:t>
            </w:r>
          </w:p>
        </w:tc>
      </w:tr>
      <w:tr w:rsidR="001B6638" w:rsidRPr="005712E8" w:rsidTr="00A9654C">
        <w:tc>
          <w:tcPr>
            <w:tcW w:w="6576"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lastRenderedPageBreak/>
              <w:t>Коэффициент (К</w:t>
            </w:r>
            <w:r w:rsidRPr="005712E8">
              <w:rPr>
                <w:vertAlign w:val="subscript"/>
              </w:rPr>
              <w:t>2</w:t>
            </w:r>
            <w:r w:rsidRPr="005712E8">
              <w:t>)</w:t>
            </w:r>
          </w:p>
        </w:tc>
        <w:tc>
          <w:tcPr>
            <w:tcW w:w="34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0,3</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0,4</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0,5</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0,6</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0,7</w:t>
            </w:r>
          </w:p>
        </w:tc>
      </w:tr>
    </w:tbl>
    <w:p w:rsidR="001B6638" w:rsidRPr="005712E8" w:rsidRDefault="001B6638" w:rsidP="001B6638">
      <w:pPr>
        <w:pStyle w:val="ConsPlusNormal"/>
        <w:jc w:val="both"/>
      </w:pPr>
    </w:p>
    <w:p w:rsidR="001B6638" w:rsidRPr="005712E8" w:rsidRDefault="001B6638" w:rsidP="001B6638">
      <w:pPr>
        <w:pStyle w:val="ConsPlusNormal"/>
        <w:jc w:val="right"/>
        <w:outlineLvl w:val="2"/>
      </w:pPr>
      <w:r w:rsidRPr="005712E8">
        <w:t>Таблица 4</w:t>
      </w:r>
    </w:p>
    <w:p w:rsidR="001B6638" w:rsidRPr="005712E8" w:rsidRDefault="001B6638" w:rsidP="001B6638">
      <w:pPr>
        <w:pStyle w:val="ConsPlusNormal"/>
        <w:jc w:val="both"/>
      </w:pPr>
    </w:p>
    <w:p w:rsidR="001B6638" w:rsidRPr="005712E8" w:rsidRDefault="001B6638" w:rsidP="001B6638">
      <w:pPr>
        <w:pStyle w:val="ConsPlusTitle"/>
        <w:jc w:val="center"/>
      </w:pPr>
      <w:bookmarkStart w:id="41" w:name="Par3432"/>
      <w:bookmarkEnd w:id="41"/>
      <w:r w:rsidRPr="005712E8">
        <w:t>Коэффициент количества применяемых форм непосредственного</w:t>
      </w:r>
    </w:p>
    <w:p w:rsidR="001B6638" w:rsidRPr="005712E8" w:rsidRDefault="001B6638" w:rsidP="001B6638">
      <w:pPr>
        <w:pStyle w:val="ConsPlusTitle"/>
        <w:jc w:val="center"/>
      </w:pPr>
      <w:r w:rsidRPr="005712E8">
        <w:t>осуществления населением местного самоуправления и участия</w:t>
      </w:r>
    </w:p>
    <w:p w:rsidR="001B6638" w:rsidRPr="005712E8" w:rsidRDefault="001B6638" w:rsidP="001B6638">
      <w:pPr>
        <w:pStyle w:val="ConsPlusTitle"/>
        <w:jc w:val="center"/>
      </w:pPr>
      <w:r w:rsidRPr="005712E8">
        <w:t>населения в осуществлении местного самоуправления</w:t>
      </w:r>
    </w:p>
    <w:p w:rsidR="001B6638" w:rsidRPr="005712E8" w:rsidRDefault="001B6638" w:rsidP="001B6638">
      <w:pPr>
        <w:pStyle w:val="ConsPlusTitle"/>
        <w:jc w:val="center"/>
      </w:pPr>
      <w:r w:rsidRPr="005712E8">
        <w:t>для муниципальных районов и поселений, входящих в состав</w:t>
      </w:r>
    </w:p>
    <w:p w:rsidR="001B6638" w:rsidRPr="005712E8" w:rsidRDefault="001B6638" w:rsidP="001B6638">
      <w:pPr>
        <w:pStyle w:val="ConsPlusTitle"/>
        <w:jc w:val="center"/>
      </w:pPr>
      <w:r w:rsidRPr="005712E8">
        <w:t>муниципального района автономного округа</w:t>
      </w:r>
    </w:p>
    <w:p w:rsidR="001B6638" w:rsidRPr="005712E8" w:rsidRDefault="001B6638" w:rsidP="001B663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96"/>
        <w:gridCol w:w="510"/>
        <w:gridCol w:w="424"/>
        <w:gridCol w:w="424"/>
        <w:gridCol w:w="424"/>
        <w:gridCol w:w="424"/>
        <w:gridCol w:w="424"/>
        <w:gridCol w:w="424"/>
      </w:tblGrid>
      <w:tr w:rsidR="001B6638" w:rsidRPr="005712E8" w:rsidTr="00A9654C">
        <w:tc>
          <w:tcPr>
            <w:tcW w:w="5896"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Количество применяемых форм непосредственного осуществления населением местного самоуправления и участия населения в осуществлении местного самоуправления для муниципальных районов и поселений, входящих в состав муниципального района автономного округа</w:t>
            </w:r>
          </w:p>
        </w:tc>
        <w:tc>
          <w:tcPr>
            <w:tcW w:w="51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1 - 2</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3</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4</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5</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6</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7</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8</w:t>
            </w:r>
          </w:p>
        </w:tc>
      </w:tr>
      <w:tr w:rsidR="001B6638" w:rsidRPr="005712E8" w:rsidTr="00A9654C">
        <w:tc>
          <w:tcPr>
            <w:tcW w:w="5896"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pPr>
            <w:r w:rsidRPr="005712E8">
              <w:t>Коэффициент (К</w:t>
            </w:r>
            <w:r w:rsidRPr="005712E8">
              <w:rPr>
                <w:vertAlign w:val="subscript"/>
              </w:rPr>
              <w:t>2</w:t>
            </w:r>
            <w:r w:rsidRPr="005712E8">
              <w:t>)</w:t>
            </w:r>
          </w:p>
        </w:tc>
        <w:tc>
          <w:tcPr>
            <w:tcW w:w="510"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0,3</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0,4</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0,5</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0,6</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0,7</w:t>
            </w:r>
          </w:p>
        </w:tc>
        <w:tc>
          <w:tcPr>
            <w:tcW w:w="424" w:type="dxa"/>
            <w:tcBorders>
              <w:top w:val="single" w:sz="4" w:space="0" w:color="auto"/>
              <w:left w:val="single" w:sz="4" w:space="0" w:color="auto"/>
              <w:bottom w:val="single" w:sz="4" w:space="0" w:color="auto"/>
              <w:right w:val="single" w:sz="4" w:space="0" w:color="auto"/>
            </w:tcBorders>
          </w:tcPr>
          <w:p w:rsidR="001B6638" w:rsidRPr="005712E8" w:rsidRDefault="001B6638" w:rsidP="00A9654C">
            <w:pPr>
              <w:pStyle w:val="ConsPlusNormal"/>
              <w:jc w:val="center"/>
            </w:pPr>
            <w:r w:rsidRPr="005712E8">
              <w:t>0,8</w:t>
            </w:r>
          </w:p>
        </w:tc>
      </w:tr>
    </w:tbl>
    <w:p w:rsidR="001B6638" w:rsidRPr="005712E8" w:rsidRDefault="001B6638" w:rsidP="001B6638">
      <w:pPr>
        <w:pStyle w:val="ConsPlusNormal"/>
        <w:jc w:val="both"/>
      </w:pPr>
    </w:p>
    <w:p w:rsidR="001B6638" w:rsidRPr="005712E8" w:rsidRDefault="001B6638" w:rsidP="001B6638">
      <w:pPr>
        <w:pStyle w:val="ConsPlusNormal"/>
        <w:ind w:firstLine="540"/>
        <w:jc w:val="both"/>
      </w:pPr>
      <w:bookmarkStart w:id="42" w:name="Par3455"/>
      <w:bookmarkEnd w:id="42"/>
      <w:r w:rsidRPr="005712E8">
        <w:t xml:space="preserve">3.5. Депполитики Югры не позднее 10 рабочих дней со дня окончания срока, установленного </w:t>
      </w:r>
      <w:hyperlink w:anchor="Par3326" w:tooltip="3.2. Рейтинговую оценку заявок на участие в отборе осуществляет Комиссия в течение 10 рабочих дней со дня окончания срока, установленного пунктом 3.1 Порядка." w:history="1">
        <w:r w:rsidRPr="005712E8">
          <w:t>пунктом 3.2</w:t>
        </w:r>
      </w:hyperlink>
      <w:r w:rsidRPr="005712E8">
        <w:t xml:space="preserve"> Порядка, утверждает приказ о результатах отбора, размещает его на своем официальном сайте и направляет соответствующие уведомления в городские округа и муниципальные районы автономного округа - участникам отбора.</w:t>
      </w:r>
    </w:p>
    <w:p w:rsidR="001B6638" w:rsidRPr="005712E8" w:rsidRDefault="001B6638" w:rsidP="001B6638">
      <w:pPr>
        <w:pStyle w:val="ConsPlusNormal"/>
        <w:spacing w:before="240"/>
        <w:ind w:firstLine="540"/>
        <w:jc w:val="both"/>
      </w:pPr>
      <w:r w:rsidRPr="005712E8">
        <w:t>3.6. Субсидия распределяется в следующих размерах:</w:t>
      </w:r>
    </w:p>
    <w:p w:rsidR="001B6638" w:rsidRPr="005712E8" w:rsidRDefault="001B6638" w:rsidP="001B6638">
      <w:pPr>
        <w:pStyle w:val="ConsPlusNormal"/>
        <w:spacing w:before="240"/>
        <w:ind w:firstLine="540"/>
        <w:jc w:val="both"/>
      </w:pPr>
      <w:r w:rsidRPr="005712E8">
        <w:t>1 место в рейтинге итогового значения - по 25% для каждой категории от общего размера Субсидии;</w:t>
      </w:r>
    </w:p>
    <w:p w:rsidR="001B6638" w:rsidRPr="005712E8" w:rsidRDefault="001B6638" w:rsidP="001B6638">
      <w:pPr>
        <w:pStyle w:val="ConsPlusNormal"/>
        <w:spacing w:before="240"/>
        <w:ind w:firstLine="540"/>
        <w:jc w:val="both"/>
      </w:pPr>
      <w:r w:rsidRPr="005712E8">
        <w:t>2 место в рейтинге итогового значения - по 17% для каждой категории от общего размера Субсидии;</w:t>
      </w:r>
    </w:p>
    <w:p w:rsidR="001B6638" w:rsidRPr="005712E8" w:rsidRDefault="001B6638" w:rsidP="001B6638">
      <w:pPr>
        <w:pStyle w:val="ConsPlusNormal"/>
        <w:spacing w:before="240"/>
        <w:ind w:firstLine="540"/>
        <w:jc w:val="both"/>
      </w:pPr>
      <w:r w:rsidRPr="005712E8">
        <w:t>3 место в рейтинге итогового значения - по 8% для каждой категории от общего размера Субсидии.</w:t>
      </w:r>
    </w:p>
    <w:p w:rsidR="001B6638" w:rsidRPr="005712E8" w:rsidRDefault="001B6638" w:rsidP="001B6638">
      <w:pPr>
        <w:pStyle w:val="ConsPlusNormal"/>
        <w:jc w:val="both"/>
      </w:pPr>
    </w:p>
    <w:p w:rsidR="001B6638" w:rsidRPr="005712E8" w:rsidRDefault="001B6638" w:rsidP="001B6638">
      <w:pPr>
        <w:pStyle w:val="ConsPlusTitle"/>
        <w:jc w:val="center"/>
        <w:outlineLvl w:val="1"/>
      </w:pPr>
      <w:r w:rsidRPr="005712E8">
        <w:t>4. Порядок перечисления, возврата и эффективности</w:t>
      </w:r>
    </w:p>
    <w:p w:rsidR="001B6638" w:rsidRPr="005712E8" w:rsidRDefault="001B6638" w:rsidP="001B6638">
      <w:pPr>
        <w:pStyle w:val="ConsPlusTitle"/>
        <w:jc w:val="center"/>
      </w:pPr>
      <w:r w:rsidRPr="005712E8">
        <w:t>использования Субсидии</w:t>
      </w:r>
    </w:p>
    <w:p w:rsidR="001B6638" w:rsidRPr="005712E8" w:rsidRDefault="001B6638" w:rsidP="001B6638">
      <w:pPr>
        <w:pStyle w:val="ConsPlusNormal"/>
        <w:jc w:val="both"/>
      </w:pPr>
    </w:p>
    <w:p w:rsidR="001B6638" w:rsidRPr="005712E8" w:rsidRDefault="001B6638" w:rsidP="001B6638">
      <w:pPr>
        <w:pStyle w:val="ConsPlusNormal"/>
        <w:ind w:firstLine="540"/>
        <w:jc w:val="both"/>
      </w:pPr>
      <w:r w:rsidRPr="005712E8">
        <w:t>4.1. Субсидия предоставляется городским округам, муниципальным районам автономного округа на основании Соглашения.</w:t>
      </w:r>
    </w:p>
    <w:p w:rsidR="001B6638" w:rsidRPr="00A278CA" w:rsidRDefault="001B6638" w:rsidP="001B6638">
      <w:pPr>
        <w:pStyle w:val="ConsPlusNormal"/>
        <w:spacing w:before="240"/>
        <w:ind w:firstLine="540"/>
        <w:jc w:val="both"/>
      </w:pPr>
      <w:bookmarkStart w:id="43" w:name="Par3465"/>
      <w:bookmarkEnd w:id="43"/>
      <w:r w:rsidRPr="005712E8">
        <w:t xml:space="preserve">4.2. Для заключения Соглашения администрация городского округа, муниципального района автономного округа при размещении проекта Соглашения в </w:t>
      </w:r>
      <w:r w:rsidR="00F35582" w:rsidRPr="00A278CA">
        <w:t>государственной информационной систем</w:t>
      </w:r>
      <w:r w:rsidR="00D54562" w:rsidRPr="00A278CA">
        <w:t>е</w:t>
      </w:r>
      <w:r w:rsidR="00F35582" w:rsidRPr="00A278CA">
        <w:t xml:space="preserve"> автономного округа «Региональный электронный бюджет Югры» </w:t>
      </w:r>
      <w:r w:rsidRPr="00A278CA">
        <w:t>прикрепляет следующие документы:</w:t>
      </w:r>
    </w:p>
    <w:p w:rsidR="001B6638" w:rsidRPr="005712E8" w:rsidRDefault="001B6638" w:rsidP="001B6638">
      <w:pPr>
        <w:pStyle w:val="ConsPlusNormal"/>
        <w:spacing w:before="240"/>
        <w:ind w:firstLine="540"/>
        <w:jc w:val="both"/>
      </w:pPr>
      <w:r w:rsidRPr="005712E8">
        <w:t xml:space="preserve">копию вступившего в силу муниципального правового акта, которым утверждена муниципальная программа, соответствующая условиям, предусмотренным </w:t>
      </w:r>
      <w:hyperlink w:anchor="Par3303" w:tooltip="2.1.1. Наличие муниципального правового акта, предусматривающего:" w:history="1">
        <w:r w:rsidRPr="005712E8">
          <w:t>подпунктом 2.1.1 пункта 2.1</w:t>
        </w:r>
      </w:hyperlink>
      <w:r w:rsidRPr="005712E8">
        <w:t xml:space="preserve"> Порядка;</w:t>
      </w:r>
    </w:p>
    <w:p w:rsidR="001B6638" w:rsidRPr="005712E8" w:rsidRDefault="001B6638" w:rsidP="001B6638">
      <w:pPr>
        <w:pStyle w:val="ConsPlusNormal"/>
        <w:spacing w:before="240"/>
        <w:ind w:firstLine="540"/>
        <w:jc w:val="both"/>
      </w:pPr>
      <w:r w:rsidRPr="005712E8">
        <w:lastRenderedPageBreak/>
        <w:t xml:space="preserve">выписку из решения о бюджете (или из сводной бюджетной росписи местного бюджета) городского округа, муниципального района автономного округа,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автономного округа,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 с учетом доли софинансирования, установленной </w:t>
      </w:r>
      <w:hyperlink w:anchor="Par3290" w:tooltip="1.3. Доли софинансирования за счет средств бюджета автономного округа и средств местных бюджетов устанавливаются с учетом предельного уровня софинансирования расходного обязательства муниципального образования автономного округа из бюджета автономного округа:" w:history="1">
        <w:r w:rsidRPr="005712E8">
          <w:t>пунктом 1.3</w:t>
        </w:r>
      </w:hyperlink>
      <w:r w:rsidRPr="005712E8">
        <w:t xml:space="preserve"> Порядка, заверенную руководителем финансового органа городского округа, муниципального района автономного округа.</w:t>
      </w:r>
    </w:p>
    <w:p w:rsidR="001B6638" w:rsidRPr="005712E8" w:rsidRDefault="001B6638" w:rsidP="001B6638">
      <w:pPr>
        <w:pStyle w:val="ConsPlusNormal"/>
        <w:spacing w:before="240"/>
        <w:ind w:firstLine="540"/>
        <w:jc w:val="both"/>
      </w:pPr>
      <w:bookmarkStart w:id="44" w:name="Par3468"/>
      <w:bookmarkEnd w:id="44"/>
      <w:r w:rsidRPr="005712E8">
        <w:t xml:space="preserve">4.3. Соглашение заключается с учетом соблюдения условий, определенных </w:t>
      </w:r>
      <w:hyperlink w:anchor="Par3465" w:tooltip="4.2. Для заключения Соглашения администрация городского округа, муниципального района автономного округа при размещении проекта Соглашения в региональной информационной системе в бюджетной сфере и в сфере налогов и сборов прикрепляет следующие документы:" w:history="1">
        <w:r w:rsidRPr="005712E8">
          <w:t>пунктами 4.2</w:t>
        </w:r>
      </w:hyperlink>
      <w:r w:rsidRPr="005712E8">
        <w:t xml:space="preserve">, </w:t>
      </w:r>
      <w:hyperlink w:anchor="Par3468" w:tooltip="4.3. Соглашение заключается с учетом соблюдения условий, определенных пунктами 4.2, 4.3 Порядка, в течение 30 рабочих дней, со дня окончания срока, установленного пунктом 3.5 Порядка." w:history="1">
        <w:r w:rsidRPr="005712E8">
          <w:t>4.3</w:t>
        </w:r>
      </w:hyperlink>
      <w:r w:rsidRPr="005712E8">
        <w:t xml:space="preserve"> Порядка, в течение 30 рабочих дней, со дня окончания срока, установленного </w:t>
      </w:r>
      <w:hyperlink w:anchor="Par3455" w:tooltip="3.5. Депполитики Югры не позднее 10 рабочих дней со дня окончания срока, установленного пунктом 3.2 Порядка, утверждает приказ о результатах отбора, размещает его на своем официальном сайте и направляет соответствующие уведомления в городские округа и муниципа" w:history="1">
        <w:r w:rsidRPr="005712E8">
          <w:t>пунктом 3.5</w:t>
        </w:r>
      </w:hyperlink>
      <w:r w:rsidRPr="005712E8">
        <w:t xml:space="preserve"> Порядка.</w:t>
      </w:r>
    </w:p>
    <w:p w:rsidR="001B6638" w:rsidRPr="005712E8" w:rsidRDefault="001B6638" w:rsidP="001B6638">
      <w:pPr>
        <w:pStyle w:val="ConsPlusNormal"/>
        <w:spacing w:before="240"/>
        <w:ind w:firstLine="540"/>
        <w:jc w:val="both"/>
      </w:pPr>
      <w:r w:rsidRPr="005712E8">
        <w:t>4.4. Перечисление субсидии осуществляется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w:t>
      </w:r>
    </w:p>
    <w:p w:rsidR="001B6638" w:rsidRPr="005712E8" w:rsidRDefault="001B6638" w:rsidP="001B6638">
      <w:pPr>
        <w:pStyle w:val="ConsPlusNormal"/>
        <w:spacing w:before="240"/>
        <w:ind w:firstLine="540"/>
        <w:jc w:val="both"/>
      </w:pPr>
      <w:r w:rsidRPr="005712E8">
        <w:t xml:space="preserve">4.5. Результатом использования субсидии является достижение значения показателя </w:t>
      </w:r>
      <w:r>
        <w:t>«</w:t>
      </w:r>
      <w:r w:rsidRPr="005712E8">
        <w:t>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w:t>
      </w:r>
      <w:r>
        <w:t>»</w:t>
      </w:r>
      <w:r w:rsidRPr="005712E8">
        <w:t>, установленного соглашением (далее - показатель).</w:t>
      </w:r>
    </w:p>
    <w:p w:rsidR="001B6638" w:rsidRPr="005712E8" w:rsidRDefault="001B6638" w:rsidP="001B6638">
      <w:pPr>
        <w:pStyle w:val="ConsPlusNormal"/>
        <w:spacing w:before="240"/>
        <w:ind w:firstLine="540"/>
        <w:jc w:val="both"/>
      </w:pPr>
      <w:r w:rsidRPr="005712E8">
        <w:t>Расходование субсидии является эффективным, если достигнут показатель.</w:t>
      </w:r>
    </w:p>
    <w:p w:rsidR="001B6638" w:rsidRPr="005712E8" w:rsidRDefault="001B6638" w:rsidP="001B6638">
      <w:pPr>
        <w:pStyle w:val="ConsPlusNormal"/>
        <w:spacing w:before="240"/>
        <w:ind w:firstLine="540"/>
        <w:jc w:val="both"/>
      </w:pPr>
      <w:r w:rsidRPr="005712E8">
        <w:t>Оценку эффективности использования субсидии осуществляет Депполитики Югры до 20 февраля года, следующего за годом предоставления субсидии, на основании представленных администрациями городских округов, муниципальных районов отчетов.</w:t>
      </w:r>
    </w:p>
    <w:p w:rsidR="001B6638" w:rsidRPr="005712E8" w:rsidRDefault="001B6638" w:rsidP="001B6638">
      <w:pPr>
        <w:pStyle w:val="ConsPlusNormal"/>
        <w:spacing w:before="240"/>
        <w:ind w:firstLine="540"/>
        <w:jc w:val="both"/>
      </w:pPr>
      <w:r w:rsidRPr="005712E8">
        <w:t>Формы отчетов, сроки их представления устанавливаются соглашением.</w:t>
      </w:r>
    </w:p>
    <w:p w:rsidR="001B6638" w:rsidRPr="00A278CA" w:rsidRDefault="005131BD" w:rsidP="001B6638">
      <w:pPr>
        <w:pStyle w:val="ConsPlusNormal"/>
        <w:spacing w:before="300"/>
        <w:ind w:firstLine="540"/>
        <w:jc w:val="both"/>
      </w:pPr>
      <w:r w:rsidRPr="00A278CA">
        <w:t xml:space="preserve">4.6. </w:t>
      </w:r>
      <w:r w:rsidR="001B6638" w:rsidRPr="00A278CA">
        <w:t xml:space="preserve">В случае если городским округом, муниципальным районом автономного округа по состоянию на 31 декабря года предоставления субсидии не достигнуты установленные Соглашением значения результата исполнения мероприятий, в целях которых предоставляется субсидия, и указанные нарушения не устранены в срок до 10 февраля года, следующего за годом предоставления субсидии, субсидия подлежит возврату в бюджет автономного округа в срок до 1 марта года, следующего за годом ее предоставления в объеме, определенном в соответствии с </w:t>
      </w:r>
      <w:hyperlink r:id="rId80" w:history="1">
        <w:r w:rsidR="001B6638" w:rsidRPr="00A278CA">
          <w:t>пунктом 23</w:t>
        </w:r>
      </w:hyperlink>
      <w:r w:rsidR="009C6B41">
        <w:t>П</w:t>
      </w:r>
      <w:r w:rsidR="001B6638" w:rsidRPr="00A278CA">
        <w:t>равил формирования, предоставления и распределения субсидий из бюджета автономного округа местным бюджетам, утвержденных постановлением Правительства автономного округа от 6 декабря 2019 года № 475-п (далее - Правила предоставления субсидий)</w:t>
      </w:r>
    </w:p>
    <w:p w:rsidR="001B6638" w:rsidRPr="00A278CA" w:rsidRDefault="005131BD" w:rsidP="001B6638">
      <w:pPr>
        <w:pStyle w:val="ConsPlusNormal"/>
        <w:spacing w:before="240"/>
        <w:ind w:firstLine="540"/>
        <w:jc w:val="both"/>
      </w:pPr>
      <w:r w:rsidRPr="00A278CA">
        <w:t xml:space="preserve">4.7. </w:t>
      </w:r>
      <w:r w:rsidR="001B6638" w:rsidRPr="00A278CA">
        <w:t xml:space="preserve">В случае если городским округом, муниципальным районом автономного округа по состоянию на 31 декабря года предоставления субсидии допущены нарушения обязательств по уровню софинансирования, объем средств, подлежащий возврату из местного бюджета в бюджет автономного округа в срок до 1 марта года, следующего за годом предоставления субсидии, определяется в соответствии с </w:t>
      </w:r>
      <w:hyperlink r:id="rId81" w:history="1">
        <w:r w:rsidR="001B6638" w:rsidRPr="00A278CA">
          <w:t>пунктом 25</w:t>
        </w:r>
      </w:hyperlink>
      <w:r w:rsidR="001B6638" w:rsidRPr="00A278CA">
        <w:t xml:space="preserve"> Правил предоставления субсидий.</w:t>
      </w:r>
    </w:p>
    <w:p w:rsidR="001B6638" w:rsidRPr="005712E8" w:rsidRDefault="005131BD" w:rsidP="001B6638">
      <w:pPr>
        <w:pStyle w:val="ConsPlusNormal"/>
        <w:spacing w:before="240"/>
        <w:ind w:firstLine="540"/>
        <w:jc w:val="both"/>
        <w:rPr>
          <w:sz w:val="2"/>
          <w:szCs w:val="2"/>
        </w:rPr>
      </w:pPr>
      <w:r w:rsidRPr="00A278CA">
        <w:t xml:space="preserve">4.8. </w:t>
      </w:r>
      <w:r w:rsidR="001B6638" w:rsidRPr="00A278CA">
        <w:t>В случае</w:t>
      </w:r>
      <w:r w:rsidR="001B6638" w:rsidRPr="005712E8">
        <w:t xml:space="preserve"> нецелевого использования субсидии и (или) нарушения городским округом, муниципальным районом автономного округа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5E4E02" w:rsidRPr="00620301" w:rsidRDefault="005E4E02" w:rsidP="001B6638">
      <w:pPr>
        <w:pStyle w:val="ConsPlusNormal"/>
        <w:jc w:val="right"/>
        <w:outlineLvl w:val="0"/>
      </w:pPr>
    </w:p>
    <w:sectPr w:rsidR="005E4E02" w:rsidRPr="00620301" w:rsidSect="003D3147">
      <w:headerReference w:type="default" r:id="rId82"/>
      <w:footerReference w:type="default" r:id="rId83"/>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17" w:rsidRDefault="002C3117" w:rsidP="00AD7D51">
      <w:pPr>
        <w:spacing w:after="0" w:line="240" w:lineRule="auto"/>
      </w:pPr>
      <w:r>
        <w:separator/>
      </w:r>
    </w:p>
  </w:endnote>
  <w:endnote w:type="continuationSeparator" w:id="0">
    <w:p w:rsidR="002C3117" w:rsidRDefault="002C3117" w:rsidP="00AD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A" w:rsidRDefault="0015205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A" w:rsidRDefault="0015205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17" w:rsidRDefault="002C3117" w:rsidP="00AD7D51">
      <w:pPr>
        <w:spacing w:after="0" w:line="240" w:lineRule="auto"/>
      </w:pPr>
      <w:r>
        <w:separator/>
      </w:r>
    </w:p>
  </w:footnote>
  <w:footnote w:type="continuationSeparator" w:id="0">
    <w:p w:rsidR="002C3117" w:rsidRDefault="002C3117" w:rsidP="00AD7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A" w:rsidRDefault="0015205A">
    <w:pPr>
      <w:pStyle w:val="a5"/>
      <w:jc w:val="center"/>
    </w:pPr>
  </w:p>
  <w:p w:rsidR="0015205A" w:rsidRDefault="0015205A" w:rsidP="00B31FC4">
    <w:pPr>
      <w:pStyle w:val="a5"/>
      <w:jc w:val="center"/>
    </w:pPr>
  </w:p>
  <w:p w:rsidR="0015205A" w:rsidRDefault="007320A5" w:rsidP="00B31FC4">
    <w:pPr>
      <w:pStyle w:val="a5"/>
      <w:jc w:val="center"/>
    </w:pPr>
    <w:r>
      <w:rPr>
        <w:noProof/>
      </w:rPr>
      <w:fldChar w:fldCharType="begin"/>
    </w:r>
    <w:r w:rsidR="0015205A">
      <w:rPr>
        <w:noProof/>
      </w:rPr>
      <w:instrText>PAGE   \* MERGEFORMAT</w:instrText>
    </w:r>
    <w:r>
      <w:rPr>
        <w:noProof/>
      </w:rPr>
      <w:fldChar w:fldCharType="separate"/>
    </w:r>
    <w:r w:rsidR="00B060AB">
      <w:rPr>
        <w:noProof/>
      </w:rPr>
      <w:t>21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A" w:rsidRDefault="0015205A">
    <w:pPr>
      <w:pStyle w:val="a5"/>
      <w:jc w:val="center"/>
    </w:pPr>
  </w:p>
  <w:p w:rsidR="0015205A" w:rsidRDefault="0015205A">
    <w:pPr>
      <w:pStyle w:val="a5"/>
      <w:jc w:val="center"/>
    </w:pPr>
  </w:p>
  <w:p w:rsidR="0015205A" w:rsidRDefault="001520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A" w:rsidRDefault="0015205A">
    <w:pPr>
      <w:pStyle w:val="a5"/>
      <w:jc w:val="center"/>
    </w:pPr>
  </w:p>
  <w:p w:rsidR="0015205A" w:rsidRDefault="007320A5">
    <w:pPr>
      <w:pStyle w:val="a5"/>
      <w:jc w:val="center"/>
    </w:pPr>
    <w:r>
      <w:rPr>
        <w:noProof/>
      </w:rPr>
      <w:fldChar w:fldCharType="begin"/>
    </w:r>
    <w:r w:rsidR="0015205A">
      <w:rPr>
        <w:noProof/>
      </w:rPr>
      <w:instrText>PAGE   \* MERGEFORMAT</w:instrText>
    </w:r>
    <w:r>
      <w:rPr>
        <w:noProof/>
      </w:rPr>
      <w:fldChar w:fldCharType="separate"/>
    </w:r>
    <w:r w:rsidR="00B060AB">
      <w:rPr>
        <w:noProof/>
      </w:rPr>
      <w:t>38</w:t>
    </w:r>
    <w:r>
      <w:rPr>
        <w:noProof/>
      </w:rPr>
      <w:fldChar w:fldCharType="end"/>
    </w:r>
  </w:p>
  <w:p w:rsidR="0015205A" w:rsidRDefault="0015205A">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A" w:rsidRDefault="0015205A">
    <w:pPr>
      <w:pStyle w:val="a5"/>
      <w:jc w:val="center"/>
    </w:pPr>
  </w:p>
  <w:p w:rsidR="0015205A" w:rsidRDefault="007320A5" w:rsidP="00B31FC4">
    <w:pPr>
      <w:pStyle w:val="a5"/>
      <w:jc w:val="center"/>
    </w:pPr>
    <w:r>
      <w:rPr>
        <w:noProof/>
      </w:rPr>
      <w:fldChar w:fldCharType="begin"/>
    </w:r>
    <w:r w:rsidR="0015205A">
      <w:rPr>
        <w:noProof/>
      </w:rPr>
      <w:instrText>PAGE   \* MERGEFORMAT</w:instrText>
    </w:r>
    <w:r>
      <w:rPr>
        <w:noProof/>
      </w:rPr>
      <w:fldChar w:fldCharType="separate"/>
    </w:r>
    <w:r w:rsidR="00B060AB">
      <w:rPr>
        <w:noProof/>
      </w:rPr>
      <w:t>66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4E3A"/>
    <w:multiLevelType w:val="hybridMultilevel"/>
    <w:tmpl w:val="12E2BC8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336731"/>
    <w:multiLevelType w:val="hybridMultilevel"/>
    <w:tmpl w:val="9CFE4166"/>
    <w:lvl w:ilvl="0" w:tplc="78B2D7DA">
      <w:start w:val="1"/>
      <w:numFmt w:val="decimal"/>
      <w:lvlText w:val="%1."/>
      <w:lvlJc w:val="left"/>
      <w:pPr>
        <w:ind w:left="1363" w:hanging="795"/>
      </w:pPr>
      <w:rPr>
        <w:rFonts w:cs="Times New Roman" w:hint="default"/>
        <w:b w:val="0"/>
        <w:strike/>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85"/>
    <w:rsid w:val="000026B1"/>
    <w:rsid w:val="000051E1"/>
    <w:rsid w:val="000079C9"/>
    <w:rsid w:val="00015D60"/>
    <w:rsid w:val="00024F48"/>
    <w:rsid w:val="000365F5"/>
    <w:rsid w:val="00037A2E"/>
    <w:rsid w:val="0005075A"/>
    <w:rsid w:val="000550A5"/>
    <w:rsid w:val="0005691A"/>
    <w:rsid w:val="0006066F"/>
    <w:rsid w:val="0006171F"/>
    <w:rsid w:val="000656EB"/>
    <w:rsid w:val="00071C72"/>
    <w:rsid w:val="0008092A"/>
    <w:rsid w:val="00084BC0"/>
    <w:rsid w:val="000907BF"/>
    <w:rsid w:val="0009781C"/>
    <w:rsid w:val="000A09E2"/>
    <w:rsid w:val="000A2A25"/>
    <w:rsid w:val="000B0D97"/>
    <w:rsid w:val="000B4DE4"/>
    <w:rsid w:val="000B5AE8"/>
    <w:rsid w:val="000C0270"/>
    <w:rsid w:val="000C61D0"/>
    <w:rsid w:val="000D19E9"/>
    <w:rsid w:val="000D2647"/>
    <w:rsid w:val="000D51F6"/>
    <w:rsid w:val="000D643D"/>
    <w:rsid w:val="000F403E"/>
    <w:rsid w:val="000F4902"/>
    <w:rsid w:val="00107EB2"/>
    <w:rsid w:val="00115B51"/>
    <w:rsid w:val="00117709"/>
    <w:rsid w:val="00124BC6"/>
    <w:rsid w:val="00132441"/>
    <w:rsid w:val="00132684"/>
    <w:rsid w:val="00144212"/>
    <w:rsid w:val="0015039E"/>
    <w:rsid w:val="0015205A"/>
    <w:rsid w:val="00152C6A"/>
    <w:rsid w:val="00174DC2"/>
    <w:rsid w:val="001806BA"/>
    <w:rsid w:val="00185D77"/>
    <w:rsid w:val="0018717D"/>
    <w:rsid w:val="00191CD7"/>
    <w:rsid w:val="00195BA8"/>
    <w:rsid w:val="00197122"/>
    <w:rsid w:val="00197477"/>
    <w:rsid w:val="00197C96"/>
    <w:rsid w:val="001A2098"/>
    <w:rsid w:val="001A3FF8"/>
    <w:rsid w:val="001B63A1"/>
    <w:rsid w:val="001B6638"/>
    <w:rsid w:val="001C3B59"/>
    <w:rsid w:val="001C7498"/>
    <w:rsid w:val="001D27AA"/>
    <w:rsid w:val="001D412B"/>
    <w:rsid w:val="001D791A"/>
    <w:rsid w:val="001E7BB6"/>
    <w:rsid w:val="002050D7"/>
    <w:rsid w:val="00207CB0"/>
    <w:rsid w:val="00216C52"/>
    <w:rsid w:val="00223241"/>
    <w:rsid w:val="0023278D"/>
    <w:rsid w:val="002373C4"/>
    <w:rsid w:val="0024315C"/>
    <w:rsid w:val="00243918"/>
    <w:rsid w:val="00246480"/>
    <w:rsid w:val="00252759"/>
    <w:rsid w:val="002565D6"/>
    <w:rsid w:val="00263BBD"/>
    <w:rsid w:val="0026557B"/>
    <w:rsid w:val="00265B09"/>
    <w:rsid w:val="002713F8"/>
    <w:rsid w:val="002715B3"/>
    <w:rsid w:val="00276381"/>
    <w:rsid w:val="00284314"/>
    <w:rsid w:val="00295377"/>
    <w:rsid w:val="002A0759"/>
    <w:rsid w:val="002A2161"/>
    <w:rsid w:val="002A256A"/>
    <w:rsid w:val="002A4B0E"/>
    <w:rsid w:val="002B6CD3"/>
    <w:rsid w:val="002C3117"/>
    <w:rsid w:val="002D342F"/>
    <w:rsid w:val="002D746F"/>
    <w:rsid w:val="002F6EEB"/>
    <w:rsid w:val="003100C6"/>
    <w:rsid w:val="003129CB"/>
    <w:rsid w:val="00315735"/>
    <w:rsid w:val="00330FAF"/>
    <w:rsid w:val="00332D26"/>
    <w:rsid w:val="0033608F"/>
    <w:rsid w:val="0034108B"/>
    <w:rsid w:val="00343A99"/>
    <w:rsid w:val="0034492C"/>
    <w:rsid w:val="00354AED"/>
    <w:rsid w:val="00357ADE"/>
    <w:rsid w:val="00361A4D"/>
    <w:rsid w:val="00373C47"/>
    <w:rsid w:val="003A3BE7"/>
    <w:rsid w:val="003A5150"/>
    <w:rsid w:val="003C4483"/>
    <w:rsid w:val="003C4B5E"/>
    <w:rsid w:val="003C7B68"/>
    <w:rsid w:val="003D244D"/>
    <w:rsid w:val="003D3147"/>
    <w:rsid w:val="003D4200"/>
    <w:rsid w:val="003D4647"/>
    <w:rsid w:val="003E3097"/>
    <w:rsid w:val="003E62A0"/>
    <w:rsid w:val="003F49FF"/>
    <w:rsid w:val="003F5757"/>
    <w:rsid w:val="004051EE"/>
    <w:rsid w:val="00413828"/>
    <w:rsid w:val="00424E1E"/>
    <w:rsid w:val="00434D63"/>
    <w:rsid w:val="00452831"/>
    <w:rsid w:val="00453B00"/>
    <w:rsid w:val="00482C6D"/>
    <w:rsid w:val="004A3063"/>
    <w:rsid w:val="004B4B30"/>
    <w:rsid w:val="004B53C3"/>
    <w:rsid w:val="004D3184"/>
    <w:rsid w:val="004D5A0D"/>
    <w:rsid w:val="004E25A1"/>
    <w:rsid w:val="004E3B85"/>
    <w:rsid w:val="004E3E6E"/>
    <w:rsid w:val="004F4E66"/>
    <w:rsid w:val="005010C7"/>
    <w:rsid w:val="00503770"/>
    <w:rsid w:val="00506342"/>
    <w:rsid w:val="005064DC"/>
    <w:rsid w:val="00511642"/>
    <w:rsid w:val="005131BD"/>
    <w:rsid w:val="00514719"/>
    <w:rsid w:val="0052690B"/>
    <w:rsid w:val="00527C44"/>
    <w:rsid w:val="005335E9"/>
    <w:rsid w:val="005523A7"/>
    <w:rsid w:val="00566E02"/>
    <w:rsid w:val="00572044"/>
    <w:rsid w:val="005814A2"/>
    <w:rsid w:val="005877CA"/>
    <w:rsid w:val="005960B3"/>
    <w:rsid w:val="005A56FF"/>
    <w:rsid w:val="005B2BC6"/>
    <w:rsid w:val="005B4500"/>
    <w:rsid w:val="005B5E4B"/>
    <w:rsid w:val="005B6591"/>
    <w:rsid w:val="005C73DD"/>
    <w:rsid w:val="005D11F3"/>
    <w:rsid w:val="005D2D40"/>
    <w:rsid w:val="005D51B6"/>
    <w:rsid w:val="005D7A0F"/>
    <w:rsid w:val="005E1A4E"/>
    <w:rsid w:val="005E4E02"/>
    <w:rsid w:val="005F0CB0"/>
    <w:rsid w:val="00610035"/>
    <w:rsid w:val="00620301"/>
    <w:rsid w:val="0062112C"/>
    <w:rsid w:val="0063779A"/>
    <w:rsid w:val="00640871"/>
    <w:rsid w:val="00640C1E"/>
    <w:rsid w:val="00646304"/>
    <w:rsid w:val="006468DC"/>
    <w:rsid w:val="0064793E"/>
    <w:rsid w:val="00647CC3"/>
    <w:rsid w:val="00651138"/>
    <w:rsid w:val="00656C74"/>
    <w:rsid w:val="00663D5A"/>
    <w:rsid w:val="00672D1A"/>
    <w:rsid w:val="0067755C"/>
    <w:rsid w:val="0068078C"/>
    <w:rsid w:val="006B5214"/>
    <w:rsid w:val="006C0DF3"/>
    <w:rsid w:val="006D2100"/>
    <w:rsid w:val="006D689C"/>
    <w:rsid w:val="006D7FBB"/>
    <w:rsid w:val="006E09EF"/>
    <w:rsid w:val="006F32D6"/>
    <w:rsid w:val="006F5087"/>
    <w:rsid w:val="0070160C"/>
    <w:rsid w:val="00702860"/>
    <w:rsid w:val="007040F7"/>
    <w:rsid w:val="00705679"/>
    <w:rsid w:val="0070719A"/>
    <w:rsid w:val="0071077E"/>
    <w:rsid w:val="007109B6"/>
    <w:rsid w:val="007131DC"/>
    <w:rsid w:val="007161E3"/>
    <w:rsid w:val="00721124"/>
    <w:rsid w:val="00722623"/>
    <w:rsid w:val="007258A7"/>
    <w:rsid w:val="007320A5"/>
    <w:rsid w:val="00732EFC"/>
    <w:rsid w:val="00747CD7"/>
    <w:rsid w:val="007517A7"/>
    <w:rsid w:val="00757D0A"/>
    <w:rsid w:val="007636C0"/>
    <w:rsid w:val="00771620"/>
    <w:rsid w:val="0077196D"/>
    <w:rsid w:val="007737A4"/>
    <w:rsid w:val="00774FA8"/>
    <w:rsid w:val="00782073"/>
    <w:rsid w:val="00791E1C"/>
    <w:rsid w:val="007B1F9B"/>
    <w:rsid w:val="007B7370"/>
    <w:rsid w:val="007B7637"/>
    <w:rsid w:val="007C4CDA"/>
    <w:rsid w:val="007D2885"/>
    <w:rsid w:val="007D6120"/>
    <w:rsid w:val="007E048A"/>
    <w:rsid w:val="007F3553"/>
    <w:rsid w:val="007F68E4"/>
    <w:rsid w:val="007F6BF0"/>
    <w:rsid w:val="00802AE5"/>
    <w:rsid w:val="008243F6"/>
    <w:rsid w:val="00826CF9"/>
    <w:rsid w:val="008309F4"/>
    <w:rsid w:val="008317C8"/>
    <w:rsid w:val="0083324B"/>
    <w:rsid w:val="0084446D"/>
    <w:rsid w:val="00845E7D"/>
    <w:rsid w:val="00847004"/>
    <w:rsid w:val="00853479"/>
    <w:rsid w:val="00861A15"/>
    <w:rsid w:val="00865E37"/>
    <w:rsid w:val="008824F8"/>
    <w:rsid w:val="00890007"/>
    <w:rsid w:val="008905E0"/>
    <w:rsid w:val="008925B3"/>
    <w:rsid w:val="008972E8"/>
    <w:rsid w:val="008A0AEF"/>
    <w:rsid w:val="008A4E3F"/>
    <w:rsid w:val="008C0597"/>
    <w:rsid w:val="008C1C76"/>
    <w:rsid w:val="008C248D"/>
    <w:rsid w:val="008C7384"/>
    <w:rsid w:val="008D098B"/>
    <w:rsid w:val="008D67C9"/>
    <w:rsid w:val="008E5570"/>
    <w:rsid w:val="008F4237"/>
    <w:rsid w:val="008F4399"/>
    <w:rsid w:val="008F73A0"/>
    <w:rsid w:val="00904229"/>
    <w:rsid w:val="00906475"/>
    <w:rsid w:val="00910EDA"/>
    <w:rsid w:val="00911F2C"/>
    <w:rsid w:val="00913B86"/>
    <w:rsid w:val="00925BC8"/>
    <w:rsid w:val="009449BD"/>
    <w:rsid w:val="00946DF8"/>
    <w:rsid w:val="00950BE4"/>
    <w:rsid w:val="00952ECE"/>
    <w:rsid w:val="009547E0"/>
    <w:rsid w:val="00960EB7"/>
    <w:rsid w:val="00961206"/>
    <w:rsid w:val="00962675"/>
    <w:rsid w:val="00970583"/>
    <w:rsid w:val="009747E6"/>
    <w:rsid w:val="00985924"/>
    <w:rsid w:val="009915DE"/>
    <w:rsid w:val="009A4A49"/>
    <w:rsid w:val="009C6B41"/>
    <w:rsid w:val="009D3681"/>
    <w:rsid w:val="009F5DD9"/>
    <w:rsid w:val="00A05CE1"/>
    <w:rsid w:val="00A06424"/>
    <w:rsid w:val="00A0738D"/>
    <w:rsid w:val="00A07FB3"/>
    <w:rsid w:val="00A119CB"/>
    <w:rsid w:val="00A128D2"/>
    <w:rsid w:val="00A22F7E"/>
    <w:rsid w:val="00A278CA"/>
    <w:rsid w:val="00A30FEC"/>
    <w:rsid w:val="00A31710"/>
    <w:rsid w:val="00A36CA0"/>
    <w:rsid w:val="00A405A3"/>
    <w:rsid w:val="00A447A0"/>
    <w:rsid w:val="00A5280D"/>
    <w:rsid w:val="00A551E2"/>
    <w:rsid w:val="00A649D2"/>
    <w:rsid w:val="00A64B57"/>
    <w:rsid w:val="00A657F6"/>
    <w:rsid w:val="00A71A9D"/>
    <w:rsid w:val="00A724B8"/>
    <w:rsid w:val="00A756D0"/>
    <w:rsid w:val="00A9654C"/>
    <w:rsid w:val="00A96E34"/>
    <w:rsid w:val="00AA040C"/>
    <w:rsid w:val="00AA3E14"/>
    <w:rsid w:val="00AA5B50"/>
    <w:rsid w:val="00AA6FDD"/>
    <w:rsid w:val="00AB0804"/>
    <w:rsid w:val="00AB135A"/>
    <w:rsid w:val="00AB6AFE"/>
    <w:rsid w:val="00AC3C09"/>
    <w:rsid w:val="00AD2BC0"/>
    <w:rsid w:val="00AD7D51"/>
    <w:rsid w:val="00AE3DAF"/>
    <w:rsid w:val="00AE7D7D"/>
    <w:rsid w:val="00AF3804"/>
    <w:rsid w:val="00AF661A"/>
    <w:rsid w:val="00AF6638"/>
    <w:rsid w:val="00AF7729"/>
    <w:rsid w:val="00B01E5E"/>
    <w:rsid w:val="00B04137"/>
    <w:rsid w:val="00B0477C"/>
    <w:rsid w:val="00B060AB"/>
    <w:rsid w:val="00B13EF1"/>
    <w:rsid w:val="00B25AEB"/>
    <w:rsid w:val="00B31FC4"/>
    <w:rsid w:val="00B358A7"/>
    <w:rsid w:val="00B40F09"/>
    <w:rsid w:val="00B41C44"/>
    <w:rsid w:val="00B546F3"/>
    <w:rsid w:val="00B666D0"/>
    <w:rsid w:val="00B7136C"/>
    <w:rsid w:val="00B851FA"/>
    <w:rsid w:val="00B90CB6"/>
    <w:rsid w:val="00B947D9"/>
    <w:rsid w:val="00BA7FAE"/>
    <w:rsid w:val="00BB1AA0"/>
    <w:rsid w:val="00BB3910"/>
    <w:rsid w:val="00BC6B8F"/>
    <w:rsid w:val="00BD0009"/>
    <w:rsid w:val="00BE5C30"/>
    <w:rsid w:val="00BF1AED"/>
    <w:rsid w:val="00C006F7"/>
    <w:rsid w:val="00C0747C"/>
    <w:rsid w:val="00C17528"/>
    <w:rsid w:val="00C218DD"/>
    <w:rsid w:val="00C24955"/>
    <w:rsid w:val="00C30A24"/>
    <w:rsid w:val="00C339B4"/>
    <w:rsid w:val="00C377F2"/>
    <w:rsid w:val="00C44315"/>
    <w:rsid w:val="00C447BA"/>
    <w:rsid w:val="00C44912"/>
    <w:rsid w:val="00C5145A"/>
    <w:rsid w:val="00C5684F"/>
    <w:rsid w:val="00C6153A"/>
    <w:rsid w:val="00C70F64"/>
    <w:rsid w:val="00C7504E"/>
    <w:rsid w:val="00C76BA9"/>
    <w:rsid w:val="00C84BF6"/>
    <w:rsid w:val="00C926B1"/>
    <w:rsid w:val="00C9431B"/>
    <w:rsid w:val="00C9739C"/>
    <w:rsid w:val="00CA1E6E"/>
    <w:rsid w:val="00CC46BD"/>
    <w:rsid w:val="00CC5109"/>
    <w:rsid w:val="00CD1F76"/>
    <w:rsid w:val="00CD5359"/>
    <w:rsid w:val="00CE2CC9"/>
    <w:rsid w:val="00CE6997"/>
    <w:rsid w:val="00CE754D"/>
    <w:rsid w:val="00CE7DC0"/>
    <w:rsid w:val="00CE7F36"/>
    <w:rsid w:val="00CF1FA5"/>
    <w:rsid w:val="00CF5B19"/>
    <w:rsid w:val="00D11DC2"/>
    <w:rsid w:val="00D37905"/>
    <w:rsid w:val="00D54562"/>
    <w:rsid w:val="00D709E5"/>
    <w:rsid w:val="00D728AD"/>
    <w:rsid w:val="00D72A3D"/>
    <w:rsid w:val="00D8157B"/>
    <w:rsid w:val="00D92D1C"/>
    <w:rsid w:val="00D93562"/>
    <w:rsid w:val="00D963F6"/>
    <w:rsid w:val="00D96A31"/>
    <w:rsid w:val="00D973B3"/>
    <w:rsid w:val="00DA4A64"/>
    <w:rsid w:val="00DB093A"/>
    <w:rsid w:val="00DB2B9B"/>
    <w:rsid w:val="00DC245E"/>
    <w:rsid w:val="00DC6D55"/>
    <w:rsid w:val="00DC7B07"/>
    <w:rsid w:val="00DD1F93"/>
    <w:rsid w:val="00DD3A20"/>
    <w:rsid w:val="00DE0DAD"/>
    <w:rsid w:val="00DE2AF8"/>
    <w:rsid w:val="00DF01C2"/>
    <w:rsid w:val="00DF0ACB"/>
    <w:rsid w:val="00DF4A39"/>
    <w:rsid w:val="00E136D9"/>
    <w:rsid w:val="00E13E52"/>
    <w:rsid w:val="00E243F1"/>
    <w:rsid w:val="00E24B9C"/>
    <w:rsid w:val="00E347D3"/>
    <w:rsid w:val="00E36764"/>
    <w:rsid w:val="00E4490B"/>
    <w:rsid w:val="00E5491E"/>
    <w:rsid w:val="00E5579A"/>
    <w:rsid w:val="00E564BE"/>
    <w:rsid w:val="00E5774E"/>
    <w:rsid w:val="00E623F0"/>
    <w:rsid w:val="00E6506B"/>
    <w:rsid w:val="00E71B5C"/>
    <w:rsid w:val="00E72741"/>
    <w:rsid w:val="00E74FE8"/>
    <w:rsid w:val="00E800F5"/>
    <w:rsid w:val="00E9295B"/>
    <w:rsid w:val="00EB65B1"/>
    <w:rsid w:val="00EC0DD5"/>
    <w:rsid w:val="00EC3398"/>
    <w:rsid w:val="00EC6C47"/>
    <w:rsid w:val="00EC77C9"/>
    <w:rsid w:val="00ED21B5"/>
    <w:rsid w:val="00EE1C3E"/>
    <w:rsid w:val="00EF38E3"/>
    <w:rsid w:val="00EF46C4"/>
    <w:rsid w:val="00F03CA9"/>
    <w:rsid w:val="00F10E15"/>
    <w:rsid w:val="00F11D2F"/>
    <w:rsid w:val="00F12916"/>
    <w:rsid w:val="00F15B98"/>
    <w:rsid w:val="00F16B62"/>
    <w:rsid w:val="00F174D0"/>
    <w:rsid w:val="00F23544"/>
    <w:rsid w:val="00F23DE9"/>
    <w:rsid w:val="00F33454"/>
    <w:rsid w:val="00F35582"/>
    <w:rsid w:val="00F41296"/>
    <w:rsid w:val="00F41470"/>
    <w:rsid w:val="00F504AE"/>
    <w:rsid w:val="00F64DC5"/>
    <w:rsid w:val="00F67A2E"/>
    <w:rsid w:val="00F8045E"/>
    <w:rsid w:val="00F80B28"/>
    <w:rsid w:val="00F94F03"/>
    <w:rsid w:val="00F94F10"/>
    <w:rsid w:val="00FA77A7"/>
    <w:rsid w:val="00FD5B94"/>
    <w:rsid w:val="00FE3E49"/>
    <w:rsid w:val="00FE6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B83C11-E380-4A76-92A6-46C9F516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2D6"/>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05679"/>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70567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0567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70567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0567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0567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70567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70567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705679"/>
    <w:pPr>
      <w:widowControl w:val="0"/>
      <w:autoSpaceDE w:val="0"/>
      <w:autoSpaceDN w:val="0"/>
      <w:adjustRightInd w:val="0"/>
    </w:pPr>
    <w:rPr>
      <w:rFonts w:ascii="Times New Roman" w:hAnsi="Times New Roman" w:cs="Times New Roman"/>
      <w:sz w:val="24"/>
      <w:szCs w:val="24"/>
    </w:rPr>
  </w:style>
  <w:style w:type="paragraph" w:styleId="a3">
    <w:name w:val="Balloon Text"/>
    <w:basedOn w:val="a"/>
    <w:link w:val="a4"/>
    <w:uiPriority w:val="99"/>
    <w:semiHidden/>
    <w:unhideWhenUsed/>
    <w:rsid w:val="003D31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D3147"/>
    <w:rPr>
      <w:rFonts w:ascii="Tahoma" w:hAnsi="Tahoma" w:cs="Times New Roman"/>
      <w:sz w:val="16"/>
    </w:rPr>
  </w:style>
  <w:style w:type="paragraph" w:styleId="a5">
    <w:name w:val="header"/>
    <w:basedOn w:val="a"/>
    <w:link w:val="a6"/>
    <w:uiPriority w:val="99"/>
    <w:unhideWhenUsed/>
    <w:rsid w:val="003D3147"/>
    <w:pPr>
      <w:tabs>
        <w:tab w:val="center" w:pos="4677"/>
        <w:tab w:val="right" w:pos="9355"/>
      </w:tabs>
    </w:pPr>
  </w:style>
  <w:style w:type="character" w:customStyle="1" w:styleId="a6">
    <w:name w:val="Верхний колонтитул Знак"/>
    <w:basedOn w:val="a0"/>
    <w:link w:val="a5"/>
    <w:uiPriority w:val="99"/>
    <w:locked/>
    <w:rsid w:val="003D3147"/>
    <w:rPr>
      <w:rFonts w:cs="Times New Roman"/>
    </w:rPr>
  </w:style>
  <w:style w:type="paragraph" w:styleId="a7">
    <w:name w:val="footer"/>
    <w:basedOn w:val="a"/>
    <w:link w:val="a8"/>
    <w:uiPriority w:val="99"/>
    <w:unhideWhenUsed/>
    <w:rsid w:val="003D3147"/>
    <w:pPr>
      <w:tabs>
        <w:tab w:val="center" w:pos="4677"/>
        <w:tab w:val="right" w:pos="9355"/>
      </w:tabs>
    </w:pPr>
  </w:style>
  <w:style w:type="character" w:customStyle="1" w:styleId="a8">
    <w:name w:val="Нижний колонтитул Знак"/>
    <w:basedOn w:val="a0"/>
    <w:link w:val="a7"/>
    <w:uiPriority w:val="99"/>
    <w:locked/>
    <w:rsid w:val="003D3147"/>
    <w:rPr>
      <w:rFonts w:cs="Times New Roman"/>
    </w:rPr>
  </w:style>
  <w:style w:type="paragraph" w:styleId="a9">
    <w:name w:val="No Spacing"/>
    <w:link w:val="aa"/>
    <w:uiPriority w:val="1"/>
    <w:qFormat/>
    <w:rsid w:val="003D3147"/>
    <w:rPr>
      <w:rFonts w:cs="Times New Roman"/>
      <w:sz w:val="22"/>
      <w:szCs w:val="22"/>
    </w:rPr>
  </w:style>
  <w:style w:type="character" w:customStyle="1" w:styleId="aa">
    <w:name w:val="Без интервала Знак"/>
    <w:link w:val="a9"/>
    <w:uiPriority w:val="1"/>
    <w:locked/>
    <w:rsid w:val="003D3147"/>
  </w:style>
  <w:style w:type="character" w:customStyle="1" w:styleId="ConsPlusNormal0">
    <w:name w:val="ConsPlusNormal Знак"/>
    <w:link w:val="ConsPlusNormal"/>
    <w:locked/>
    <w:rsid w:val="00640871"/>
    <w:rPr>
      <w:rFonts w:ascii="Times New Roman" w:hAnsi="Times New Roman"/>
      <w:sz w:val="24"/>
    </w:rPr>
  </w:style>
  <w:style w:type="character" w:styleId="ab">
    <w:name w:val="annotation reference"/>
    <w:basedOn w:val="a0"/>
    <w:uiPriority w:val="99"/>
    <w:semiHidden/>
    <w:unhideWhenUsed/>
    <w:rsid w:val="00EE1C3E"/>
    <w:rPr>
      <w:rFonts w:cs="Times New Roman"/>
      <w:sz w:val="16"/>
      <w:szCs w:val="16"/>
    </w:rPr>
  </w:style>
  <w:style w:type="paragraph" w:styleId="ac">
    <w:name w:val="annotation text"/>
    <w:basedOn w:val="a"/>
    <w:link w:val="ad"/>
    <w:uiPriority w:val="99"/>
    <w:semiHidden/>
    <w:unhideWhenUsed/>
    <w:rsid w:val="00EE1C3E"/>
    <w:rPr>
      <w:sz w:val="20"/>
      <w:szCs w:val="20"/>
    </w:rPr>
  </w:style>
  <w:style w:type="character" w:customStyle="1" w:styleId="ad">
    <w:name w:val="Текст примечания Знак"/>
    <w:basedOn w:val="a0"/>
    <w:link w:val="ac"/>
    <w:uiPriority w:val="99"/>
    <w:semiHidden/>
    <w:locked/>
    <w:rsid w:val="00EE1C3E"/>
    <w:rPr>
      <w:rFonts w:cs="Times New Roman"/>
    </w:rPr>
  </w:style>
  <w:style w:type="paragraph" w:styleId="ae">
    <w:name w:val="annotation subject"/>
    <w:basedOn w:val="ac"/>
    <w:next w:val="ac"/>
    <w:link w:val="af"/>
    <w:uiPriority w:val="99"/>
    <w:semiHidden/>
    <w:unhideWhenUsed/>
    <w:rsid w:val="00EE1C3E"/>
    <w:rPr>
      <w:b/>
      <w:bCs/>
    </w:rPr>
  </w:style>
  <w:style w:type="character" w:customStyle="1" w:styleId="af">
    <w:name w:val="Тема примечания Знак"/>
    <w:basedOn w:val="ad"/>
    <w:link w:val="ae"/>
    <w:uiPriority w:val="99"/>
    <w:semiHidden/>
    <w:locked/>
    <w:rsid w:val="00EE1C3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6117">
      <w:bodyDiv w:val="1"/>
      <w:marLeft w:val="0"/>
      <w:marRight w:val="0"/>
      <w:marTop w:val="0"/>
      <w:marBottom w:val="0"/>
      <w:divBdr>
        <w:top w:val="none" w:sz="0" w:space="0" w:color="auto"/>
        <w:left w:val="none" w:sz="0" w:space="0" w:color="auto"/>
        <w:bottom w:val="none" w:sz="0" w:space="0" w:color="auto"/>
        <w:right w:val="none" w:sz="0" w:space="0" w:color="auto"/>
      </w:divBdr>
    </w:div>
    <w:div w:id="36198925">
      <w:bodyDiv w:val="1"/>
      <w:marLeft w:val="0"/>
      <w:marRight w:val="0"/>
      <w:marTop w:val="0"/>
      <w:marBottom w:val="0"/>
      <w:divBdr>
        <w:top w:val="none" w:sz="0" w:space="0" w:color="auto"/>
        <w:left w:val="none" w:sz="0" w:space="0" w:color="auto"/>
        <w:bottom w:val="none" w:sz="0" w:space="0" w:color="auto"/>
        <w:right w:val="none" w:sz="0" w:space="0" w:color="auto"/>
      </w:divBdr>
    </w:div>
    <w:div w:id="54360569">
      <w:bodyDiv w:val="1"/>
      <w:marLeft w:val="0"/>
      <w:marRight w:val="0"/>
      <w:marTop w:val="0"/>
      <w:marBottom w:val="0"/>
      <w:divBdr>
        <w:top w:val="none" w:sz="0" w:space="0" w:color="auto"/>
        <w:left w:val="none" w:sz="0" w:space="0" w:color="auto"/>
        <w:bottom w:val="none" w:sz="0" w:space="0" w:color="auto"/>
        <w:right w:val="none" w:sz="0" w:space="0" w:color="auto"/>
      </w:divBdr>
    </w:div>
    <w:div w:id="83263404">
      <w:bodyDiv w:val="1"/>
      <w:marLeft w:val="0"/>
      <w:marRight w:val="0"/>
      <w:marTop w:val="0"/>
      <w:marBottom w:val="0"/>
      <w:divBdr>
        <w:top w:val="none" w:sz="0" w:space="0" w:color="auto"/>
        <w:left w:val="none" w:sz="0" w:space="0" w:color="auto"/>
        <w:bottom w:val="none" w:sz="0" w:space="0" w:color="auto"/>
        <w:right w:val="none" w:sz="0" w:space="0" w:color="auto"/>
      </w:divBdr>
    </w:div>
    <w:div w:id="136453904">
      <w:bodyDiv w:val="1"/>
      <w:marLeft w:val="0"/>
      <w:marRight w:val="0"/>
      <w:marTop w:val="0"/>
      <w:marBottom w:val="0"/>
      <w:divBdr>
        <w:top w:val="none" w:sz="0" w:space="0" w:color="auto"/>
        <w:left w:val="none" w:sz="0" w:space="0" w:color="auto"/>
        <w:bottom w:val="none" w:sz="0" w:space="0" w:color="auto"/>
        <w:right w:val="none" w:sz="0" w:space="0" w:color="auto"/>
      </w:divBdr>
    </w:div>
    <w:div w:id="139346494">
      <w:bodyDiv w:val="1"/>
      <w:marLeft w:val="0"/>
      <w:marRight w:val="0"/>
      <w:marTop w:val="0"/>
      <w:marBottom w:val="0"/>
      <w:divBdr>
        <w:top w:val="none" w:sz="0" w:space="0" w:color="auto"/>
        <w:left w:val="none" w:sz="0" w:space="0" w:color="auto"/>
        <w:bottom w:val="none" w:sz="0" w:space="0" w:color="auto"/>
        <w:right w:val="none" w:sz="0" w:space="0" w:color="auto"/>
      </w:divBdr>
    </w:div>
    <w:div w:id="142703641">
      <w:bodyDiv w:val="1"/>
      <w:marLeft w:val="0"/>
      <w:marRight w:val="0"/>
      <w:marTop w:val="0"/>
      <w:marBottom w:val="0"/>
      <w:divBdr>
        <w:top w:val="none" w:sz="0" w:space="0" w:color="auto"/>
        <w:left w:val="none" w:sz="0" w:space="0" w:color="auto"/>
        <w:bottom w:val="none" w:sz="0" w:space="0" w:color="auto"/>
        <w:right w:val="none" w:sz="0" w:space="0" w:color="auto"/>
      </w:divBdr>
    </w:div>
    <w:div w:id="165944599">
      <w:bodyDiv w:val="1"/>
      <w:marLeft w:val="0"/>
      <w:marRight w:val="0"/>
      <w:marTop w:val="0"/>
      <w:marBottom w:val="0"/>
      <w:divBdr>
        <w:top w:val="none" w:sz="0" w:space="0" w:color="auto"/>
        <w:left w:val="none" w:sz="0" w:space="0" w:color="auto"/>
        <w:bottom w:val="none" w:sz="0" w:space="0" w:color="auto"/>
        <w:right w:val="none" w:sz="0" w:space="0" w:color="auto"/>
      </w:divBdr>
    </w:div>
    <w:div w:id="182600362">
      <w:bodyDiv w:val="1"/>
      <w:marLeft w:val="0"/>
      <w:marRight w:val="0"/>
      <w:marTop w:val="0"/>
      <w:marBottom w:val="0"/>
      <w:divBdr>
        <w:top w:val="none" w:sz="0" w:space="0" w:color="auto"/>
        <w:left w:val="none" w:sz="0" w:space="0" w:color="auto"/>
        <w:bottom w:val="none" w:sz="0" w:space="0" w:color="auto"/>
        <w:right w:val="none" w:sz="0" w:space="0" w:color="auto"/>
      </w:divBdr>
    </w:div>
    <w:div w:id="185363967">
      <w:bodyDiv w:val="1"/>
      <w:marLeft w:val="0"/>
      <w:marRight w:val="0"/>
      <w:marTop w:val="0"/>
      <w:marBottom w:val="0"/>
      <w:divBdr>
        <w:top w:val="none" w:sz="0" w:space="0" w:color="auto"/>
        <w:left w:val="none" w:sz="0" w:space="0" w:color="auto"/>
        <w:bottom w:val="none" w:sz="0" w:space="0" w:color="auto"/>
        <w:right w:val="none" w:sz="0" w:space="0" w:color="auto"/>
      </w:divBdr>
    </w:div>
    <w:div w:id="193467122">
      <w:marLeft w:val="0"/>
      <w:marRight w:val="0"/>
      <w:marTop w:val="0"/>
      <w:marBottom w:val="0"/>
      <w:divBdr>
        <w:top w:val="none" w:sz="0" w:space="0" w:color="auto"/>
        <w:left w:val="none" w:sz="0" w:space="0" w:color="auto"/>
        <w:bottom w:val="none" w:sz="0" w:space="0" w:color="auto"/>
        <w:right w:val="none" w:sz="0" w:space="0" w:color="auto"/>
      </w:divBdr>
    </w:div>
    <w:div w:id="193467123">
      <w:marLeft w:val="0"/>
      <w:marRight w:val="0"/>
      <w:marTop w:val="0"/>
      <w:marBottom w:val="0"/>
      <w:divBdr>
        <w:top w:val="none" w:sz="0" w:space="0" w:color="auto"/>
        <w:left w:val="none" w:sz="0" w:space="0" w:color="auto"/>
        <w:bottom w:val="none" w:sz="0" w:space="0" w:color="auto"/>
        <w:right w:val="none" w:sz="0" w:space="0" w:color="auto"/>
      </w:divBdr>
    </w:div>
    <w:div w:id="193467124">
      <w:marLeft w:val="0"/>
      <w:marRight w:val="0"/>
      <w:marTop w:val="0"/>
      <w:marBottom w:val="0"/>
      <w:divBdr>
        <w:top w:val="none" w:sz="0" w:space="0" w:color="auto"/>
        <w:left w:val="none" w:sz="0" w:space="0" w:color="auto"/>
        <w:bottom w:val="none" w:sz="0" w:space="0" w:color="auto"/>
        <w:right w:val="none" w:sz="0" w:space="0" w:color="auto"/>
      </w:divBdr>
    </w:div>
    <w:div w:id="193467125">
      <w:marLeft w:val="0"/>
      <w:marRight w:val="0"/>
      <w:marTop w:val="0"/>
      <w:marBottom w:val="0"/>
      <w:divBdr>
        <w:top w:val="none" w:sz="0" w:space="0" w:color="auto"/>
        <w:left w:val="none" w:sz="0" w:space="0" w:color="auto"/>
        <w:bottom w:val="none" w:sz="0" w:space="0" w:color="auto"/>
        <w:right w:val="none" w:sz="0" w:space="0" w:color="auto"/>
      </w:divBdr>
    </w:div>
    <w:div w:id="193467126">
      <w:marLeft w:val="0"/>
      <w:marRight w:val="0"/>
      <w:marTop w:val="0"/>
      <w:marBottom w:val="0"/>
      <w:divBdr>
        <w:top w:val="none" w:sz="0" w:space="0" w:color="auto"/>
        <w:left w:val="none" w:sz="0" w:space="0" w:color="auto"/>
        <w:bottom w:val="none" w:sz="0" w:space="0" w:color="auto"/>
        <w:right w:val="none" w:sz="0" w:space="0" w:color="auto"/>
      </w:divBdr>
    </w:div>
    <w:div w:id="193467127">
      <w:marLeft w:val="0"/>
      <w:marRight w:val="0"/>
      <w:marTop w:val="0"/>
      <w:marBottom w:val="0"/>
      <w:divBdr>
        <w:top w:val="none" w:sz="0" w:space="0" w:color="auto"/>
        <w:left w:val="none" w:sz="0" w:space="0" w:color="auto"/>
        <w:bottom w:val="none" w:sz="0" w:space="0" w:color="auto"/>
        <w:right w:val="none" w:sz="0" w:space="0" w:color="auto"/>
      </w:divBdr>
    </w:div>
    <w:div w:id="193467128">
      <w:marLeft w:val="0"/>
      <w:marRight w:val="0"/>
      <w:marTop w:val="0"/>
      <w:marBottom w:val="0"/>
      <w:divBdr>
        <w:top w:val="none" w:sz="0" w:space="0" w:color="auto"/>
        <w:left w:val="none" w:sz="0" w:space="0" w:color="auto"/>
        <w:bottom w:val="none" w:sz="0" w:space="0" w:color="auto"/>
        <w:right w:val="none" w:sz="0" w:space="0" w:color="auto"/>
      </w:divBdr>
    </w:div>
    <w:div w:id="222374529">
      <w:bodyDiv w:val="1"/>
      <w:marLeft w:val="0"/>
      <w:marRight w:val="0"/>
      <w:marTop w:val="0"/>
      <w:marBottom w:val="0"/>
      <w:divBdr>
        <w:top w:val="none" w:sz="0" w:space="0" w:color="auto"/>
        <w:left w:val="none" w:sz="0" w:space="0" w:color="auto"/>
        <w:bottom w:val="none" w:sz="0" w:space="0" w:color="auto"/>
        <w:right w:val="none" w:sz="0" w:space="0" w:color="auto"/>
      </w:divBdr>
    </w:div>
    <w:div w:id="240022386">
      <w:bodyDiv w:val="1"/>
      <w:marLeft w:val="0"/>
      <w:marRight w:val="0"/>
      <w:marTop w:val="0"/>
      <w:marBottom w:val="0"/>
      <w:divBdr>
        <w:top w:val="none" w:sz="0" w:space="0" w:color="auto"/>
        <w:left w:val="none" w:sz="0" w:space="0" w:color="auto"/>
        <w:bottom w:val="none" w:sz="0" w:space="0" w:color="auto"/>
        <w:right w:val="none" w:sz="0" w:space="0" w:color="auto"/>
      </w:divBdr>
    </w:div>
    <w:div w:id="288558844">
      <w:bodyDiv w:val="1"/>
      <w:marLeft w:val="0"/>
      <w:marRight w:val="0"/>
      <w:marTop w:val="0"/>
      <w:marBottom w:val="0"/>
      <w:divBdr>
        <w:top w:val="none" w:sz="0" w:space="0" w:color="auto"/>
        <w:left w:val="none" w:sz="0" w:space="0" w:color="auto"/>
        <w:bottom w:val="none" w:sz="0" w:space="0" w:color="auto"/>
        <w:right w:val="none" w:sz="0" w:space="0" w:color="auto"/>
      </w:divBdr>
    </w:div>
    <w:div w:id="304118389">
      <w:bodyDiv w:val="1"/>
      <w:marLeft w:val="0"/>
      <w:marRight w:val="0"/>
      <w:marTop w:val="0"/>
      <w:marBottom w:val="0"/>
      <w:divBdr>
        <w:top w:val="none" w:sz="0" w:space="0" w:color="auto"/>
        <w:left w:val="none" w:sz="0" w:space="0" w:color="auto"/>
        <w:bottom w:val="none" w:sz="0" w:space="0" w:color="auto"/>
        <w:right w:val="none" w:sz="0" w:space="0" w:color="auto"/>
      </w:divBdr>
      <w:divsChild>
        <w:div w:id="910043315">
          <w:marLeft w:val="60"/>
          <w:marRight w:val="60"/>
          <w:marTop w:val="100"/>
          <w:marBottom w:val="100"/>
          <w:divBdr>
            <w:top w:val="none" w:sz="0" w:space="0" w:color="auto"/>
            <w:left w:val="none" w:sz="0" w:space="0" w:color="auto"/>
            <w:bottom w:val="none" w:sz="0" w:space="0" w:color="auto"/>
            <w:right w:val="none" w:sz="0" w:space="0" w:color="auto"/>
          </w:divBdr>
          <w:divsChild>
            <w:div w:id="1001202460">
              <w:marLeft w:val="0"/>
              <w:marRight w:val="0"/>
              <w:marTop w:val="0"/>
              <w:marBottom w:val="0"/>
              <w:divBdr>
                <w:top w:val="none" w:sz="0" w:space="0" w:color="auto"/>
                <w:left w:val="none" w:sz="0" w:space="0" w:color="auto"/>
                <w:bottom w:val="none" w:sz="0" w:space="0" w:color="auto"/>
                <w:right w:val="none" w:sz="0" w:space="0" w:color="auto"/>
              </w:divBdr>
            </w:div>
            <w:div w:id="1908565457">
              <w:marLeft w:val="0"/>
              <w:marRight w:val="0"/>
              <w:marTop w:val="0"/>
              <w:marBottom w:val="0"/>
              <w:divBdr>
                <w:top w:val="none" w:sz="0" w:space="0" w:color="auto"/>
                <w:left w:val="none" w:sz="0" w:space="0" w:color="auto"/>
                <w:bottom w:val="none" w:sz="0" w:space="0" w:color="auto"/>
                <w:right w:val="none" w:sz="0" w:space="0" w:color="auto"/>
              </w:divBdr>
            </w:div>
            <w:div w:id="869732310">
              <w:marLeft w:val="0"/>
              <w:marRight w:val="0"/>
              <w:marTop w:val="0"/>
              <w:marBottom w:val="0"/>
              <w:divBdr>
                <w:top w:val="none" w:sz="0" w:space="0" w:color="auto"/>
                <w:left w:val="none" w:sz="0" w:space="0" w:color="auto"/>
                <w:bottom w:val="none" w:sz="0" w:space="0" w:color="auto"/>
                <w:right w:val="none" w:sz="0" w:space="0" w:color="auto"/>
              </w:divBdr>
            </w:div>
            <w:div w:id="245110487">
              <w:marLeft w:val="0"/>
              <w:marRight w:val="0"/>
              <w:marTop w:val="0"/>
              <w:marBottom w:val="0"/>
              <w:divBdr>
                <w:top w:val="none" w:sz="0" w:space="0" w:color="auto"/>
                <w:left w:val="none" w:sz="0" w:space="0" w:color="auto"/>
                <w:bottom w:val="none" w:sz="0" w:space="0" w:color="auto"/>
                <w:right w:val="none" w:sz="0" w:space="0" w:color="auto"/>
              </w:divBdr>
            </w:div>
            <w:div w:id="1062951440">
              <w:marLeft w:val="0"/>
              <w:marRight w:val="0"/>
              <w:marTop w:val="0"/>
              <w:marBottom w:val="0"/>
              <w:divBdr>
                <w:top w:val="none" w:sz="0" w:space="0" w:color="auto"/>
                <w:left w:val="none" w:sz="0" w:space="0" w:color="auto"/>
                <w:bottom w:val="none" w:sz="0" w:space="0" w:color="auto"/>
                <w:right w:val="none" w:sz="0" w:space="0" w:color="auto"/>
              </w:divBdr>
            </w:div>
            <w:div w:id="1278758558">
              <w:marLeft w:val="0"/>
              <w:marRight w:val="0"/>
              <w:marTop w:val="0"/>
              <w:marBottom w:val="0"/>
              <w:divBdr>
                <w:top w:val="none" w:sz="0" w:space="0" w:color="auto"/>
                <w:left w:val="none" w:sz="0" w:space="0" w:color="auto"/>
                <w:bottom w:val="none" w:sz="0" w:space="0" w:color="auto"/>
                <w:right w:val="none" w:sz="0" w:space="0" w:color="auto"/>
              </w:divBdr>
            </w:div>
            <w:div w:id="428965165">
              <w:marLeft w:val="0"/>
              <w:marRight w:val="0"/>
              <w:marTop w:val="0"/>
              <w:marBottom w:val="0"/>
              <w:divBdr>
                <w:top w:val="none" w:sz="0" w:space="0" w:color="auto"/>
                <w:left w:val="none" w:sz="0" w:space="0" w:color="auto"/>
                <w:bottom w:val="none" w:sz="0" w:space="0" w:color="auto"/>
                <w:right w:val="none" w:sz="0" w:space="0" w:color="auto"/>
              </w:divBdr>
            </w:div>
            <w:div w:id="1131288291">
              <w:marLeft w:val="0"/>
              <w:marRight w:val="0"/>
              <w:marTop w:val="0"/>
              <w:marBottom w:val="0"/>
              <w:divBdr>
                <w:top w:val="none" w:sz="0" w:space="0" w:color="auto"/>
                <w:left w:val="none" w:sz="0" w:space="0" w:color="auto"/>
                <w:bottom w:val="none" w:sz="0" w:space="0" w:color="auto"/>
                <w:right w:val="none" w:sz="0" w:space="0" w:color="auto"/>
              </w:divBdr>
            </w:div>
            <w:div w:id="245113778">
              <w:marLeft w:val="0"/>
              <w:marRight w:val="0"/>
              <w:marTop w:val="0"/>
              <w:marBottom w:val="0"/>
              <w:divBdr>
                <w:top w:val="none" w:sz="0" w:space="0" w:color="auto"/>
                <w:left w:val="none" w:sz="0" w:space="0" w:color="auto"/>
                <w:bottom w:val="none" w:sz="0" w:space="0" w:color="auto"/>
                <w:right w:val="none" w:sz="0" w:space="0" w:color="auto"/>
              </w:divBdr>
            </w:div>
            <w:div w:id="20147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1333">
      <w:bodyDiv w:val="1"/>
      <w:marLeft w:val="0"/>
      <w:marRight w:val="0"/>
      <w:marTop w:val="0"/>
      <w:marBottom w:val="0"/>
      <w:divBdr>
        <w:top w:val="none" w:sz="0" w:space="0" w:color="auto"/>
        <w:left w:val="none" w:sz="0" w:space="0" w:color="auto"/>
        <w:bottom w:val="none" w:sz="0" w:space="0" w:color="auto"/>
        <w:right w:val="none" w:sz="0" w:space="0" w:color="auto"/>
      </w:divBdr>
    </w:div>
    <w:div w:id="348528138">
      <w:bodyDiv w:val="1"/>
      <w:marLeft w:val="0"/>
      <w:marRight w:val="0"/>
      <w:marTop w:val="0"/>
      <w:marBottom w:val="0"/>
      <w:divBdr>
        <w:top w:val="none" w:sz="0" w:space="0" w:color="auto"/>
        <w:left w:val="none" w:sz="0" w:space="0" w:color="auto"/>
        <w:bottom w:val="none" w:sz="0" w:space="0" w:color="auto"/>
        <w:right w:val="none" w:sz="0" w:space="0" w:color="auto"/>
      </w:divBdr>
    </w:div>
    <w:div w:id="351302407">
      <w:bodyDiv w:val="1"/>
      <w:marLeft w:val="0"/>
      <w:marRight w:val="0"/>
      <w:marTop w:val="0"/>
      <w:marBottom w:val="0"/>
      <w:divBdr>
        <w:top w:val="none" w:sz="0" w:space="0" w:color="auto"/>
        <w:left w:val="none" w:sz="0" w:space="0" w:color="auto"/>
        <w:bottom w:val="none" w:sz="0" w:space="0" w:color="auto"/>
        <w:right w:val="none" w:sz="0" w:space="0" w:color="auto"/>
      </w:divBdr>
    </w:div>
    <w:div w:id="363942579">
      <w:bodyDiv w:val="1"/>
      <w:marLeft w:val="0"/>
      <w:marRight w:val="0"/>
      <w:marTop w:val="0"/>
      <w:marBottom w:val="0"/>
      <w:divBdr>
        <w:top w:val="none" w:sz="0" w:space="0" w:color="auto"/>
        <w:left w:val="none" w:sz="0" w:space="0" w:color="auto"/>
        <w:bottom w:val="none" w:sz="0" w:space="0" w:color="auto"/>
        <w:right w:val="none" w:sz="0" w:space="0" w:color="auto"/>
      </w:divBdr>
    </w:div>
    <w:div w:id="373624131">
      <w:bodyDiv w:val="1"/>
      <w:marLeft w:val="0"/>
      <w:marRight w:val="0"/>
      <w:marTop w:val="0"/>
      <w:marBottom w:val="0"/>
      <w:divBdr>
        <w:top w:val="none" w:sz="0" w:space="0" w:color="auto"/>
        <w:left w:val="none" w:sz="0" w:space="0" w:color="auto"/>
        <w:bottom w:val="none" w:sz="0" w:space="0" w:color="auto"/>
        <w:right w:val="none" w:sz="0" w:space="0" w:color="auto"/>
      </w:divBdr>
    </w:div>
    <w:div w:id="397830452">
      <w:bodyDiv w:val="1"/>
      <w:marLeft w:val="0"/>
      <w:marRight w:val="0"/>
      <w:marTop w:val="0"/>
      <w:marBottom w:val="0"/>
      <w:divBdr>
        <w:top w:val="none" w:sz="0" w:space="0" w:color="auto"/>
        <w:left w:val="none" w:sz="0" w:space="0" w:color="auto"/>
        <w:bottom w:val="none" w:sz="0" w:space="0" w:color="auto"/>
        <w:right w:val="none" w:sz="0" w:space="0" w:color="auto"/>
      </w:divBdr>
    </w:div>
    <w:div w:id="406611153">
      <w:bodyDiv w:val="1"/>
      <w:marLeft w:val="0"/>
      <w:marRight w:val="0"/>
      <w:marTop w:val="0"/>
      <w:marBottom w:val="0"/>
      <w:divBdr>
        <w:top w:val="none" w:sz="0" w:space="0" w:color="auto"/>
        <w:left w:val="none" w:sz="0" w:space="0" w:color="auto"/>
        <w:bottom w:val="none" w:sz="0" w:space="0" w:color="auto"/>
        <w:right w:val="none" w:sz="0" w:space="0" w:color="auto"/>
      </w:divBdr>
    </w:div>
    <w:div w:id="409811499">
      <w:bodyDiv w:val="1"/>
      <w:marLeft w:val="0"/>
      <w:marRight w:val="0"/>
      <w:marTop w:val="0"/>
      <w:marBottom w:val="0"/>
      <w:divBdr>
        <w:top w:val="none" w:sz="0" w:space="0" w:color="auto"/>
        <w:left w:val="none" w:sz="0" w:space="0" w:color="auto"/>
        <w:bottom w:val="none" w:sz="0" w:space="0" w:color="auto"/>
        <w:right w:val="none" w:sz="0" w:space="0" w:color="auto"/>
      </w:divBdr>
    </w:div>
    <w:div w:id="430396645">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501745792">
      <w:bodyDiv w:val="1"/>
      <w:marLeft w:val="0"/>
      <w:marRight w:val="0"/>
      <w:marTop w:val="0"/>
      <w:marBottom w:val="0"/>
      <w:divBdr>
        <w:top w:val="none" w:sz="0" w:space="0" w:color="auto"/>
        <w:left w:val="none" w:sz="0" w:space="0" w:color="auto"/>
        <w:bottom w:val="none" w:sz="0" w:space="0" w:color="auto"/>
        <w:right w:val="none" w:sz="0" w:space="0" w:color="auto"/>
      </w:divBdr>
    </w:div>
    <w:div w:id="506403780">
      <w:bodyDiv w:val="1"/>
      <w:marLeft w:val="0"/>
      <w:marRight w:val="0"/>
      <w:marTop w:val="0"/>
      <w:marBottom w:val="0"/>
      <w:divBdr>
        <w:top w:val="none" w:sz="0" w:space="0" w:color="auto"/>
        <w:left w:val="none" w:sz="0" w:space="0" w:color="auto"/>
        <w:bottom w:val="none" w:sz="0" w:space="0" w:color="auto"/>
        <w:right w:val="none" w:sz="0" w:space="0" w:color="auto"/>
      </w:divBdr>
    </w:div>
    <w:div w:id="519438785">
      <w:bodyDiv w:val="1"/>
      <w:marLeft w:val="0"/>
      <w:marRight w:val="0"/>
      <w:marTop w:val="0"/>
      <w:marBottom w:val="0"/>
      <w:divBdr>
        <w:top w:val="none" w:sz="0" w:space="0" w:color="auto"/>
        <w:left w:val="none" w:sz="0" w:space="0" w:color="auto"/>
        <w:bottom w:val="none" w:sz="0" w:space="0" w:color="auto"/>
        <w:right w:val="none" w:sz="0" w:space="0" w:color="auto"/>
      </w:divBdr>
    </w:div>
    <w:div w:id="526985448">
      <w:bodyDiv w:val="1"/>
      <w:marLeft w:val="0"/>
      <w:marRight w:val="0"/>
      <w:marTop w:val="0"/>
      <w:marBottom w:val="0"/>
      <w:divBdr>
        <w:top w:val="none" w:sz="0" w:space="0" w:color="auto"/>
        <w:left w:val="none" w:sz="0" w:space="0" w:color="auto"/>
        <w:bottom w:val="none" w:sz="0" w:space="0" w:color="auto"/>
        <w:right w:val="none" w:sz="0" w:space="0" w:color="auto"/>
      </w:divBdr>
    </w:div>
    <w:div w:id="630864984">
      <w:bodyDiv w:val="1"/>
      <w:marLeft w:val="0"/>
      <w:marRight w:val="0"/>
      <w:marTop w:val="0"/>
      <w:marBottom w:val="0"/>
      <w:divBdr>
        <w:top w:val="none" w:sz="0" w:space="0" w:color="auto"/>
        <w:left w:val="none" w:sz="0" w:space="0" w:color="auto"/>
        <w:bottom w:val="none" w:sz="0" w:space="0" w:color="auto"/>
        <w:right w:val="none" w:sz="0" w:space="0" w:color="auto"/>
      </w:divBdr>
    </w:div>
    <w:div w:id="640117859">
      <w:bodyDiv w:val="1"/>
      <w:marLeft w:val="0"/>
      <w:marRight w:val="0"/>
      <w:marTop w:val="0"/>
      <w:marBottom w:val="0"/>
      <w:divBdr>
        <w:top w:val="none" w:sz="0" w:space="0" w:color="auto"/>
        <w:left w:val="none" w:sz="0" w:space="0" w:color="auto"/>
        <w:bottom w:val="none" w:sz="0" w:space="0" w:color="auto"/>
        <w:right w:val="none" w:sz="0" w:space="0" w:color="auto"/>
      </w:divBdr>
    </w:div>
    <w:div w:id="666130200">
      <w:bodyDiv w:val="1"/>
      <w:marLeft w:val="0"/>
      <w:marRight w:val="0"/>
      <w:marTop w:val="0"/>
      <w:marBottom w:val="0"/>
      <w:divBdr>
        <w:top w:val="none" w:sz="0" w:space="0" w:color="auto"/>
        <w:left w:val="none" w:sz="0" w:space="0" w:color="auto"/>
        <w:bottom w:val="none" w:sz="0" w:space="0" w:color="auto"/>
        <w:right w:val="none" w:sz="0" w:space="0" w:color="auto"/>
      </w:divBdr>
    </w:div>
    <w:div w:id="756755455">
      <w:bodyDiv w:val="1"/>
      <w:marLeft w:val="0"/>
      <w:marRight w:val="0"/>
      <w:marTop w:val="0"/>
      <w:marBottom w:val="0"/>
      <w:divBdr>
        <w:top w:val="none" w:sz="0" w:space="0" w:color="auto"/>
        <w:left w:val="none" w:sz="0" w:space="0" w:color="auto"/>
        <w:bottom w:val="none" w:sz="0" w:space="0" w:color="auto"/>
        <w:right w:val="none" w:sz="0" w:space="0" w:color="auto"/>
      </w:divBdr>
    </w:div>
    <w:div w:id="781075321">
      <w:bodyDiv w:val="1"/>
      <w:marLeft w:val="0"/>
      <w:marRight w:val="0"/>
      <w:marTop w:val="0"/>
      <w:marBottom w:val="0"/>
      <w:divBdr>
        <w:top w:val="none" w:sz="0" w:space="0" w:color="auto"/>
        <w:left w:val="none" w:sz="0" w:space="0" w:color="auto"/>
        <w:bottom w:val="none" w:sz="0" w:space="0" w:color="auto"/>
        <w:right w:val="none" w:sz="0" w:space="0" w:color="auto"/>
      </w:divBdr>
    </w:div>
    <w:div w:id="787897156">
      <w:bodyDiv w:val="1"/>
      <w:marLeft w:val="0"/>
      <w:marRight w:val="0"/>
      <w:marTop w:val="0"/>
      <w:marBottom w:val="0"/>
      <w:divBdr>
        <w:top w:val="none" w:sz="0" w:space="0" w:color="auto"/>
        <w:left w:val="none" w:sz="0" w:space="0" w:color="auto"/>
        <w:bottom w:val="none" w:sz="0" w:space="0" w:color="auto"/>
        <w:right w:val="none" w:sz="0" w:space="0" w:color="auto"/>
      </w:divBdr>
    </w:div>
    <w:div w:id="804396206">
      <w:bodyDiv w:val="1"/>
      <w:marLeft w:val="0"/>
      <w:marRight w:val="0"/>
      <w:marTop w:val="0"/>
      <w:marBottom w:val="0"/>
      <w:divBdr>
        <w:top w:val="none" w:sz="0" w:space="0" w:color="auto"/>
        <w:left w:val="none" w:sz="0" w:space="0" w:color="auto"/>
        <w:bottom w:val="none" w:sz="0" w:space="0" w:color="auto"/>
        <w:right w:val="none" w:sz="0" w:space="0" w:color="auto"/>
      </w:divBdr>
    </w:div>
    <w:div w:id="819272629">
      <w:bodyDiv w:val="1"/>
      <w:marLeft w:val="0"/>
      <w:marRight w:val="0"/>
      <w:marTop w:val="0"/>
      <w:marBottom w:val="0"/>
      <w:divBdr>
        <w:top w:val="none" w:sz="0" w:space="0" w:color="auto"/>
        <w:left w:val="none" w:sz="0" w:space="0" w:color="auto"/>
        <w:bottom w:val="none" w:sz="0" w:space="0" w:color="auto"/>
        <w:right w:val="none" w:sz="0" w:space="0" w:color="auto"/>
      </w:divBdr>
    </w:div>
    <w:div w:id="857934992">
      <w:bodyDiv w:val="1"/>
      <w:marLeft w:val="0"/>
      <w:marRight w:val="0"/>
      <w:marTop w:val="0"/>
      <w:marBottom w:val="0"/>
      <w:divBdr>
        <w:top w:val="none" w:sz="0" w:space="0" w:color="auto"/>
        <w:left w:val="none" w:sz="0" w:space="0" w:color="auto"/>
        <w:bottom w:val="none" w:sz="0" w:space="0" w:color="auto"/>
        <w:right w:val="none" w:sz="0" w:space="0" w:color="auto"/>
      </w:divBdr>
    </w:div>
    <w:div w:id="873076983">
      <w:bodyDiv w:val="1"/>
      <w:marLeft w:val="0"/>
      <w:marRight w:val="0"/>
      <w:marTop w:val="0"/>
      <w:marBottom w:val="0"/>
      <w:divBdr>
        <w:top w:val="none" w:sz="0" w:space="0" w:color="auto"/>
        <w:left w:val="none" w:sz="0" w:space="0" w:color="auto"/>
        <w:bottom w:val="none" w:sz="0" w:space="0" w:color="auto"/>
        <w:right w:val="none" w:sz="0" w:space="0" w:color="auto"/>
      </w:divBdr>
    </w:div>
    <w:div w:id="882862792">
      <w:bodyDiv w:val="1"/>
      <w:marLeft w:val="0"/>
      <w:marRight w:val="0"/>
      <w:marTop w:val="0"/>
      <w:marBottom w:val="0"/>
      <w:divBdr>
        <w:top w:val="none" w:sz="0" w:space="0" w:color="auto"/>
        <w:left w:val="none" w:sz="0" w:space="0" w:color="auto"/>
        <w:bottom w:val="none" w:sz="0" w:space="0" w:color="auto"/>
        <w:right w:val="none" w:sz="0" w:space="0" w:color="auto"/>
      </w:divBdr>
    </w:div>
    <w:div w:id="892500826">
      <w:bodyDiv w:val="1"/>
      <w:marLeft w:val="0"/>
      <w:marRight w:val="0"/>
      <w:marTop w:val="0"/>
      <w:marBottom w:val="0"/>
      <w:divBdr>
        <w:top w:val="none" w:sz="0" w:space="0" w:color="auto"/>
        <w:left w:val="none" w:sz="0" w:space="0" w:color="auto"/>
        <w:bottom w:val="none" w:sz="0" w:space="0" w:color="auto"/>
        <w:right w:val="none" w:sz="0" w:space="0" w:color="auto"/>
      </w:divBdr>
    </w:div>
    <w:div w:id="920144207">
      <w:bodyDiv w:val="1"/>
      <w:marLeft w:val="0"/>
      <w:marRight w:val="0"/>
      <w:marTop w:val="0"/>
      <w:marBottom w:val="0"/>
      <w:divBdr>
        <w:top w:val="none" w:sz="0" w:space="0" w:color="auto"/>
        <w:left w:val="none" w:sz="0" w:space="0" w:color="auto"/>
        <w:bottom w:val="none" w:sz="0" w:space="0" w:color="auto"/>
        <w:right w:val="none" w:sz="0" w:space="0" w:color="auto"/>
      </w:divBdr>
    </w:div>
    <w:div w:id="991442462">
      <w:bodyDiv w:val="1"/>
      <w:marLeft w:val="0"/>
      <w:marRight w:val="0"/>
      <w:marTop w:val="0"/>
      <w:marBottom w:val="0"/>
      <w:divBdr>
        <w:top w:val="none" w:sz="0" w:space="0" w:color="auto"/>
        <w:left w:val="none" w:sz="0" w:space="0" w:color="auto"/>
        <w:bottom w:val="none" w:sz="0" w:space="0" w:color="auto"/>
        <w:right w:val="none" w:sz="0" w:space="0" w:color="auto"/>
      </w:divBdr>
    </w:div>
    <w:div w:id="996306401">
      <w:bodyDiv w:val="1"/>
      <w:marLeft w:val="0"/>
      <w:marRight w:val="0"/>
      <w:marTop w:val="0"/>
      <w:marBottom w:val="0"/>
      <w:divBdr>
        <w:top w:val="none" w:sz="0" w:space="0" w:color="auto"/>
        <w:left w:val="none" w:sz="0" w:space="0" w:color="auto"/>
        <w:bottom w:val="none" w:sz="0" w:space="0" w:color="auto"/>
        <w:right w:val="none" w:sz="0" w:space="0" w:color="auto"/>
      </w:divBdr>
    </w:div>
    <w:div w:id="1002392997">
      <w:bodyDiv w:val="1"/>
      <w:marLeft w:val="0"/>
      <w:marRight w:val="0"/>
      <w:marTop w:val="0"/>
      <w:marBottom w:val="0"/>
      <w:divBdr>
        <w:top w:val="none" w:sz="0" w:space="0" w:color="auto"/>
        <w:left w:val="none" w:sz="0" w:space="0" w:color="auto"/>
        <w:bottom w:val="none" w:sz="0" w:space="0" w:color="auto"/>
        <w:right w:val="none" w:sz="0" w:space="0" w:color="auto"/>
      </w:divBdr>
    </w:div>
    <w:div w:id="1017078198">
      <w:bodyDiv w:val="1"/>
      <w:marLeft w:val="0"/>
      <w:marRight w:val="0"/>
      <w:marTop w:val="0"/>
      <w:marBottom w:val="0"/>
      <w:divBdr>
        <w:top w:val="none" w:sz="0" w:space="0" w:color="auto"/>
        <w:left w:val="none" w:sz="0" w:space="0" w:color="auto"/>
        <w:bottom w:val="none" w:sz="0" w:space="0" w:color="auto"/>
        <w:right w:val="none" w:sz="0" w:space="0" w:color="auto"/>
      </w:divBdr>
    </w:div>
    <w:div w:id="1047795473">
      <w:bodyDiv w:val="1"/>
      <w:marLeft w:val="0"/>
      <w:marRight w:val="0"/>
      <w:marTop w:val="0"/>
      <w:marBottom w:val="0"/>
      <w:divBdr>
        <w:top w:val="none" w:sz="0" w:space="0" w:color="auto"/>
        <w:left w:val="none" w:sz="0" w:space="0" w:color="auto"/>
        <w:bottom w:val="none" w:sz="0" w:space="0" w:color="auto"/>
        <w:right w:val="none" w:sz="0" w:space="0" w:color="auto"/>
      </w:divBdr>
    </w:div>
    <w:div w:id="1073627534">
      <w:bodyDiv w:val="1"/>
      <w:marLeft w:val="0"/>
      <w:marRight w:val="0"/>
      <w:marTop w:val="0"/>
      <w:marBottom w:val="0"/>
      <w:divBdr>
        <w:top w:val="none" w:sz="0" w:space="0" w:color="auto"/>
        <w:left w:val="none" w:sz="0" w:space="0" w:color="auto"/>
        <w:bottom w:val="none" w:sz="0" w:space="0" w:color="auto"/>
        <w:right w:val="none" w:sz="0" w:space="0" w:color="auto"/>
      </w:divBdr>
    </w:div>
    <w:div w:id="1074281902">
      <w:bodyDiv w:val="1"/>
      <w:marLeft w:val="0"/>
      <w:marRight w:val="0"/>
      <w:marTop w:val="0"/>
      <w:marBottom w:val="0"/>
      <w:divBdr>
        <w:top w:val="none" w:sz="0" w:space="0" w:color="auto"/>
        <w:left w:val="none" w:sz="0" w:space="0" w:color="auto"/>
        <w:bottom w:val="none" w:sz="0" w:space="0" w:color="auto"/>
        <w:right w:val="none" w:sz="0" w:space="0" w:color="auto"/>
      </w:divBdr>
    </w:div>
    <w:div w:id="1078406170">
      <w:bodyDiv w:val="1"/>
      <w:marLeft w:val="0"/>
      <w:marRight w:val="0"/>
      <w:marTop w:val="0"/>
      <w:marBottom w:val="0"/>
      <w:divBdr>
        <w:top w:val="none" w:sz="0" w:space="0" w:color="auto"/>
        <w:left w:val="none" w:sz="0" w:space="0" w:color="auto"/>
        <w:bottom w:val="none" w:sz="0" w:space="0" w:color="auto"/>
        <w:right w:val="none" w:sz="0" w:space="0" w:color="auto"/>
      </w:divBdr>
    </w:div>
    <w:div w:id="1101484951">
      <w:bodyDiv w:val="1"/>
      <w:marLeft w:val="0"/>
      <w:marRight w:val="0"/>
      <w:marTop w:val="0"/>
      <w:marBottom w:val="0"/>
      <w:divBdr>
        <w:top w:val="none" w:sz="0" w:space="0" w:color="auto"/>
        <w:left w:val="none" w:sz="0" w:space="0" w:color="auto"/>
        <w:bottom w:val="none" w:sz="0" w:space="0" w:color="auto"/>
        <w:right w:val="none" w:sz="0" w:space="0" w:color="auto"/>
      </w:divBdr>
    </w:div>
    <w:div w:id="1202474046">
      <w:bodyDiv w:val="1"/>
      <w:marLeft w:val="0"/>
      <w:marRight w:val="0"/>
      <w:marTop w:val="0"/>
      <w:marBottom w:val="0"/>
      <w:divBdr>
        <w:top w:val="none" w:sz="0" w:space="0" w:color="auto"/>
        <w:left w:val="none" w:sz="0" w:space="0" w:color="auto"/>
        <w:bottom w:val="none" w:sz="0" w:space="0" w:color="auto"/>
        <w:right w:val="none" w:sz="0" w:space="0" w:color="auto"/>
      </w:divBdr>
    </w:div>
    <w:div w:id="1244100178">
      <w:bodyDiv w:val="1"/>
      <w:marLeft w:val="0"/>
      <w:marRight w:val="0"/>
      <w:marTop w:val="0"/>
      <w:marBottom w:val="0"/>
      <w:divBdr>
        <w:top w:val="none" w:sz="0" w:space="0" w:color="auto"/>
        <w:left w:val="none" w:sz="0" w:space="0" w:color="auto"/>
        <w:bottom w:val="none" w:sz="0" w:space="0" w:color="auto"/>
        <w:right w:val="none" w:sz="0" w:space="0" w:color="auto"/>
      </w:divBdr>
    </w:div>
    <w:div w:id="1285574956">
      <w:bodyDiv w:val="1"/>
      <w:marLeft w:val="0"/>
      <w:marRight w:val="0"/>
      <w:marTop w:val="0"/>
      <w:marBottom w:val="0"/>
      <w:divBdr>
        <w:top w:val="none" w:sz="0" w:space="0" w:color="auto"/>
        <w:left w:val="none" w:sz="0" w:space="0" w:color="auto"/>
        <w:bottom w:val="none" w:sz="0" w:space="0" w:color="auto"/>
        <w:right w:val="none" w:sz="0" w:space="0" w:color="auto"/>
      </w:divBdr>
    </w:div>
    <w:div w:id="1288659125">
      <w:bodyDiv w:val="1"/>
      <w:marLeft w:val="0"/>
      <w:marRight w:val="0"/>
      <w:marTop w:val="0"/>
      <w:marBottom w:val="0"/>
      <w:divBdr>
        <w:top w:val="none" w:sz="0" w:space="0" w:color="auto"/>
        <w:left w:val="none" w:sz="0" w:space="0" w:color="auto"/>
        <w:bottom w:val="none" w:sz="0" w:space="0" w:color="auto"/>
        <w:right w:val="none" w:sz="0" w:space="0" w:color="auto"/>
      </w:divBdr>
    </w:div>
    <w:div w:id="1294143187">
      <w:bodyDiv w:val="1"/>
      <w:marLeft w:val="0"/>
      <w:marRight w:val="0"/>
      <w:marTop w:val="0"/>
      <w:marBottom w:val="0"/>
      <w:divBdr>
        <w:top w:val="none" w:sz="0" w:space="0" w:color="auto"/>
        <w:left w:val="none" w:sz="0" w:space="0" w:color="auto"/>
        <w:bottom w:val="none" w:sz="0" w:space="0" w:color="auto"/>
        <w:right w:val="none" w:sz="0" w:space="0" w:color="auto"/>
      </w:divBdr>
    </w:div>
    <w:div w:id="1308896555">
      <w:bodyDiv w:val="1"/>
      <w:marLeft w:val="0"/>
      <w:marRight w:val="0"/>
      <w:marTop w:val="0"/>
      <w:marBottom w:val="0"/>
      <w:divBdr>
        <w:top w:val="none" w:sz="0" w:space="0" w:color="auto"/>
        <w:left w:val="none" w:sz="0" w:space="0" w:color="auto"/>
        <w:bottom w:val="none" w:sz="0" w:space="0" w:color="auto"/>
        <w:right w:val="none" w:sz="0" w:space="0" w:color="auto"/>
      </w:divBdr>
    </w:div>
    <w:div w:id="1317877043">
      <w:bodyDiv w:val="1"/>
      <w:marLeft w:val="0"/>
      <w:marRight w:val="0"/>
      <w:marTop w:val="0"/>
      <w:marBottom w:val="0"/>
      <w:divBdr>
        <w:top w:val="none" w:sz="0" w:space="0" w:color="auto"/>
        <w:left w:val="none" w:sz="0" w:space="0" w:color="auto"/>
        <w:bottom w:val="none" w:sz="0" w:space="0" w:color="auto"/>
        <w:right w:val="none" w:sz="0" w:space="0" w:color="auto"/>
      </w:divBdr>
    </w:div>
    <w:div w:id="1359043059">
      <w:bodyDiv w:val="1"/>
      <w:marLeft w:val="0"/>
      <w:marRight w:val="0"/>
      <w:marTop w:val="0"/>
      <w:marBottom w:val="0"/>
      <w:divBdr>
        <w:top w:val="none" w:sz="0" w:space="0" w:color="auto"/>
        <w:left w:val="none" w:sz="0" w:space="0" w:color="auto"/>
        <w:bottom w:val="none" w:sz="0" w:space="0" w:color="auto"/>
        <w:right w:val="none" w:sz="0" w:space="0" w:color="auto"/>
      </w:divBdr>
    </w:div>
    <w:div w:id="1429816201">
      <w:bodyDiv w:val="1"/>
      <w:marLeft w:val="0"/>
      <w:marRight w:val="0"/>
      <w:marTop w:val="0"/>
      <w:marBottom w:val="0"/>
      <w:divBdr>
        <w:top w:val="none" w:sz="0" w:space="0" w:color="auto"/>
        <w:left w:val="none" w:sz="0" w:space="0" w:color="auto"/>
        <w:bottom w:val="none" w:sz="0" w:space="0" w:color="auto"/>
        <w:right w:val="none" w:sz="0" w:space="0" w:color="auto"/>
      </w:divBdr>
    </w:div>
    <w:div w:id="1451314415">
      <w:bodyDiv w:val="1"/>
      <w:marLeft w:val="0"/>
      <w:marRight w:val="0"/>
      <w:marTop w:val="0"/>
      <w:marBottom w:val="0"/>
      <w:divBdr>
        <w:top w:val="none" w:sz="0" w:space="0" w:color="auto"/>
        <w:left w:val="none" w:sz="0" w:space="0" w:color="auto"/>
        <w:bottom w:val="none" w:sz="0" w:space="0" w:color="auto"/>
        <w:right w:val="none" w:sz="0" w:space="0" w:color="auto"/>
      </w:divBdr>
    </w:div>
    <w:div w:id="1470825881">
      <w:bodyDiv w:val="1"/>
      <w:marLeft w:val="0"/>
      <w:marRight w:val="0"/>
      <w:marTop w:val="0"/>
      <w:marBottom w:val="0"/>
      <w:divBdr>
        <w:top w:val="none" w:sz="0" w:space="0" w:color="auto"/>
        <w:left w:val="none" w:sz="0" w:space="0" w:color="auto"/>
        <w:bottom w:val="none" w:sz="0" w:space="0" w:color="auto"/>
        <w:right w:val="none" w:sz="0" w:space="0" w:color="auto"/>
      </w:divBdr>
    </w:div>
    <w:div w:id="1545487343">
      <w:bodyDiv w:val="1"/>
      <w:marLeft w:val="0"/>
      <w:marRight w:val="0"/>
      <w:marTop w:val="0"/>
      <w:marBottom w:val="0"/>
      <w:divBdr>
        <w:top w:val="none" w:sz="0" w:space="0" w:color="auto"/>
        <w:left w:val="none" w:sz="0" w:space="0" w:color="auto"/>
        <w:bottom w:val="none" w:sz="0" w:space="0" w:color="auto"/>
        <w:right w:val="none" w:sz="0" w:space="0" w:color="auto"/>
      </w:divBdr>
    </w:div>
    <w:div w:id="1548226406">
      <w:bodyDiv w:val="1"/>
      <w:marLeft w:val="0"/>
      <w:marRight w:val="0"/>
      <w:marTop w:val="0"/>
      <w:marBottom w:val="0"/>
      <w:divBdr>
        <w:top w:val="none" w:sz="0" w:space="0" w:color="auto"/>
        <w:left w:val="none" w:sz="0" w:space="0" w:color="auto"/>
        <w:bottom w:val="none" w:sz="0" w:space="0" w:color="auto"/>
        <w:right w:val="none" w:sz="0" w:space="0" w:color="auto"/>
      </w:divBdr>
    </w:div>
    <w:div w:id="1608997936">
      <w:bodyDiv w:val="1"/>
      <w:marLeft w:val="0"/>
      <w:marRight w:val="0"/>
      <w:marTop w:val="0"/>
      <w:marBottom w:val="0"/>
      <w:divBdr>
        <w:top w:val="none" w:sz="0" w:space="0" w:color="auto"/>
        <w:left w:val="none" w:sz="0" w:space="0" w:color="auto"/>
        <w:bottom w:val="none" w:sz="0" w:space="0" w:color="auto"/>
        <w:right w:val="none" w:sz="0" w:space="0" w:color="auto"/>
      </w:divBdr>
    </w:div>
    <w:div w:id="1639919180">
      <w:bodyDiv w:val="1"/>
      <w:marLeft w:val="0"/>
      <w:marRight w:val="0"/>
      <w:marTop w:val="0"/>
      <w:marBottom w:val="0"/>
      <w:divBdr>
        <w:top w:val="none" w:sz="0" w:space="0" w:color="auto"/>
        <w:left w:val="none" w:sz="0" w:space="0" w:color="auto"/>
        <w:bottom w:val="none" w:sz="0" w:space="0" w:color="auto"/>
        <w:right w:val="none" w:sz="0" w:space="0" w:color="auto"/>
      </w:divBdr>
    </w:div>
    <w:div w:id="1648365484">
      <w:bodyDiv w:val="1"/>
      <w:marLeft w:val="0"/>
      <w:marRight w:val="0"/>
      <w:marTop w:val="0"/>
      <w:marBottom w:val="0"/>
      <w:divBdr>
        <w:top w:val="none" w:sz="0" w:space="0" w:color="auto"/>
        <w:left w:val="none" w:sz="0" w:space="0" w:color="auto"/>
        <w:bottom w:val="none" w:sz="0" w:space="0" w:color="auto"/>
        <w:right w:val="none" w:sz="0" w:space="0" w:color="auto"/>
      </w:divBdr>
    </w:div>
    <w:div w:id="1693872326">
      <w:bodyDiv w:val="1"/>
      <w:marLeft w:val="0"/>
      <w:marRight w:val="0"/>
      <w:marTop w:val="0"/>
      <w:marBottom w:val="0"/>
      <w:divBdr>
        <w:top w:val="none" w:sz="0" w:space="0" w:color="auto"/>
        <w:left w:val="none" w:sz="0" w:space="0" w:color="auto"/>
        <w:bottom w:val="none" w:sz="0" w:space="0" w:color="auto"/>
        <w:right w:val="none" w:sz="0" w:space="0" w:color="auto"/>
      </w:divBdr>
    </w:div>
    <w:div w:id="1725836476">
      <w:bodyDiv w:val="1"/>
      <w:marLeft w:val="0"/>
      <w:marRight w:val="0"/>
      <w:marTop w:val="0"/>
      <w:marBottom w:val="0"/>
      <w:divBdr>
        <w:top w:val="none" w:sz="0" w:space="0" w:color="auto"/>
        <w:left w:val="none" w:sz="0" w:space="0" w:color="auto"/>
        <w:bottom w:val="none" w:sz="0" w:space="0" w:color="auto"/>
        <w:right w:val="none" w:sz="0" w:space="0" w:color="auto"/>
      </w:divBdr>
    </w:div>
    <w:div w:id="1760560495">
      <w:bodyDiv w:val="1"/>
      <w:marLeft w:val="0"/>
      <w:marRight w:val="0"/>
      <w:marTop w:val="0"/>
      <w:marBottom w:val="0"/>
      <w:divBdr>
        <w:top w:val="none" w:sz="0" w:space="0" w:color="auto"/>
        <w:left w:val="none" w:sz="0" w:space="0" w:color="auto"/>
        <w:bottom w:val="none" w:sz="0" w:space="0" w:color="auto"/>
        <w:right w:val="none" w:sz="0" w:space="0" w:color="auto"/>
      </w:divBdr>
    </w:div>
    <w:div w:id="1859393999">
      <w:bodyDiv w:val="1"/>
      <w:marLeft w:val="0"/>
      <w:marRight w:val="0"/>
      <w:marTop w:val="0"/>
      <w:marBottom w:val="0"/>
      <w:divBdr>
        <w:top w:val="none" w:sz="0" w:space="0" w:color="auto"/>
        <w:left w:val="none" w:sz="0" w:space="0" w:color="auto"/>
        <w:bottom w:val="none" w:sz="0" w:space="0" w:color="auto"/>
        <w:right w:val="none" w:sz="0" w:space="0" w:color="auto"/>
      </w:divBdr>
    </w:div>
    <w:div w:id="1864048600">
      <w:bodyDiv w:val="1"/>
      <w:marLeft w:val="0"/>
      <w:marRight w:val="0"/>
      <w:marTop w:val="0"/>
      <w:marBottom w:val="0"/>
      <w:divBdr>
        <w:top w:val="none" w:sz="0" w:space="0" w:color="auto"/>
        <w:left w:val="none" w:sz="0" w:space="0" w:color="auto"/>
        <w:bottom w:val="none" w:sz="0" w:space="0" w:color="auto"/>
        <w:right w:val="none" w:sz="0" w:space="0" w:color="auto"/>
      </w:divBdr>
    </w:div>
    <w:div w:id="1906447182">
      <w:bodyDiv w:val="1"/>
      <w:marLeft w:val="0"/>
      <w:marRight w:val="0"/>
      <w:marTop w:val="0"/>
      <w:marBottom w:val="0"/>
      <w:divBdr>
        <w:top w:val="none" w:sz="0" w:space="0" w:color="auto"/>
        <w:left w:val="none" w:sz="0" w:space="0" w:color="auto"/>
        <w:bottom w:val="none" w:sz="0" w:space="0" w:color="auto"/>
        <w:right w:val="none" w:sz="0" w:space="0" w:color="auto"/>
      </w:divBdr>
    </w:div>
    <w:div w:id="1930700361">
      <w:bodyDiv w:val="1"/>
      <w:marLeft w:val="0"/>
      <w:marRight w:val="0"/>
      <w:marTop w:val="0"/>
      <w:marBottom w:val="0"/>
      <w:divBdr>
        <w:top w:val="none" w:sz="0" w:space="0" w:color="auto"/>
        <w:left w:val="none" w:sz="0" w:space="0" w:color="auto"/>
        <w:bottom w:val="none" w:sz="0" w:space="0" w:color="auto"/>
        <w:right w:val="none" w:sz="0" w:space="0" w:color="auto"/>
      </w:divBdr>
    </w:div>
    <w:div w:id="2006785443">
      <w:bodyDiv w:val="1"/>
      <w:marLeft w:val="0"/>
      <w:marRight w:val="0"/>
      <w:marTop w:val="0"/>
      <w:marBottom w:val="0"/>
      <w:divBdr>
        <w:top w:val="none" w:sz="0" w:space="0" w:color="auto"/>
        <w:left w:val="none" w:sz="0" w:space="0" w:color="auto"/>
        <w:bottom w:val="none" w:sz="0" w:space="0" w:color="auto"/>
        <w:right w:val="none" w:sz="0" w:space="0" w:color="auto"/>
      </w:divBdr>
    </w:div>
    <w:div w:id="2052807393">
      <w:bodyDiv w:val="1"/>
      <w:marLeft w:val="0"/>
      <w:marRight w:val="0"/>
      <w:marTop w:val="0"/>
      <w:marBottom w:val="0"/>
      <w:divBdr>
        <w:top w:val="none" w:sz="0" w:space="0" w:color="auto"/>
        <w:left w:val="none" w:sz="0" w:space="0" w:color="auto"/>
        <w:bottom w:val="none" w:sz="0" w:space="0" w:color="auto"/>
        <w:right w:val="none" w:sz="0" w:space="0" w:color="auto"/>
      </w:divBdr>
    </w:div>
    <w:div w:id="21195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101138&amp;date=07.04.2020" TargetMode="External"/><Relationship Id="rId18" Type="http://schemas.openxmlformats.org/officeDocument/2006/relationships/hyperlink" Target="https://login.consultant.ru/link/?req=doc&amp;base=RLAW926&amp;n=107607&amp;date=07.04.2020" TargetMode="External"/><Relationship Id="rId26" Type="http://schemas.openxmlformats.org/officeDocument/2006/relationships/hyperlink" Target="https://login.consultant.ru/link/?req=doc&amp;base=RLAW926&amp;n=135151&amp;date=07.04.2020" TargetMode="External"/><Relationship Id="rId39" Type="http://schemas.openxmlformats.org/officeDocument/2006/relationships/hyperlink" Target="https://login.consultant.ru/link/?req=doc&amp;base=RLAW926&amp;n=173935&amp;date=07.04.2020" TargetMode="External"/><Relationship Id="rId21" Type="http://schemas.openxmlformats.org/officeDocument/2006/relationships/hyperlink" Target="https://login.consultant.ru/link/?req=doc&amp;base=RLAW926&amp;n=117871&amp;date=07.04.2020" TargetMode="External"/><Relationship Id="rId34" Type="http://schemas.openxmlformats.org/officeDocument/2006/relationships/hyperlink" Target="https://login.consultant.ru/link/?req=doc&amp;base=RLAW926&amp;n=159555&amp;date=07.04.2020" TargetMode="External"/><Relationship Id="rId42" Type="http://schemas.openxmlformats.org/officeDocument/2006/relationships/hyperlink" Target="https://login.consultant.ru/link/?req=doc&amp;base=RLAW926&amp;n=160855&amp;date=07.04.2020&amp;dst=100167&amp;fld=134" TargetMode="External"/><Relationship Id="rId47" Type="http://schemas.openxmlformats.org/officeDocument/2006/relationships/header" Target="header3.xml"/><Relationship Id="rId50" Type="http://schemas.openxmlformats.org/officeDocument/2006/relationships/hyperlink" Target="https://login.consultant.ru/link/?req=doc&amp;base=RLAW926&amp;n=199761&amp;date=07.04.2020&amp;dst=102845&amp;fld=134" TargetMode="External"/><Relationship Id="rId55" Type="http://schemas.openxmlformats.org/officeDocument/2006/relationships/hyperlink" Target="https://login.consultant.ru/link/?req=doc&amp;base=RLAW926&amp;n=202070&amp;date=07.04.2020&amp;dst=100069&amp;fld=134" TargetMode="External"/><Relationship Id="rId63" Type="http://schemas.openxmlformats.org/officeDocument/2006/relationships/hyperlink" Target="https://login.consultant.ru/link/?req=doc&amp;base=LAW&amp;n=342037&amp;date=07.04.2020&amp;dst=100242&amp;fld=134" TargetMode="External"/><Relationship Id="rId68" Type="http://schemas.openxmlformats.org/officeDocument/2006/relationships/hyperlink" Target="https://login.consultant.ru/link/?req=doc&amp;base=LAW&amp;n=342037&amp;date=07.04.2020&amp;dst=100265&amp;fld=134" TargetMode="External"/><Relationship Id="rId76" Type="http://schemas.openxmlformats.org/officeDocument/2006/relationships/hyperlink" Target="https://login.consultant.ru/link/?req=doc&amp;base=LAW&amp;n=342037&amp;date=07.04.2020&amp;dst=100335&amp;fld=13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RLAW926&amp;n=199761&amp;date=07.04.2020&amp;dst=102845&amp;fld=134" TargetMode="External"/><Relationship Id="rId2" Type="http://schemas.openxmlformats.org/officeDocument/2006/relationships/numbering" Target="numbering.xml"/><Relationship Id="rId16" Type="http://schemas.openxmlformats.org/officeDocument/2006/relationships/hyperlink" Target="https://login.consultant.ru/link/?req=doc&amp;base=RLAW926&amp;n=106685&amp;date=07.04.2020" TargetMode="External"/><Relationship Id="rId29" Type="http://schemas.openxmlformats.org/officeDocument/2006/relationships/hyperlink" Target="https://login.consultant.ru/link/?req=doc&amp;base=RLAW926&amp;n=143333&amp;date=07.04.2020" TargetMode="External"/><Relationship Id="rId11" Type="http://schemas.openxmlformats.org/officeDocument/2006/relationships/hyperlink" Target="https://login.consultant.ru/link/?req=doc&amp;base=RLAW926&amp;n=187063&amp;date=07.04.2020&amp;dst=100006&amp;fld=134" TargetMode="External"/><Relationship Id="rId24" Type="http://schemas.openxmlformats.org/officeDocument/2006/relationships/hyperlink" Target="https://login.consultant.ru/link/?req=doc&amp;base=RLAW926&amp;n=130006&amp;date=07.04.2020" TargetMode="External"/><Relationship Id="rId32" Type="http://schemas.openxmlformats.org/officeDocument/2006/relationships/hyperlink" Target="https://login.consultant.ru/link/?req=doc&amp;base=RLAW926&amp;n=152089&amp;date=07.04.2020" TargetMode="External"/><Relationship Id="rId37" Type="http://schemas.openxmlformats.org/officeDocument/2006/relationships/hyperlink" Target="https://login.consultant.ru/link/?req=doc&amp;base=RLAW926&amp;n=169348&amp;date=07.04.2020" TargetMode="External"/><Relationship Id="rId40" Type="http://schemas.openxmlformats.org/officeDocument/2006/relationships/hyperlink" Target="https://login.consultant.ru/link/?req=doc&amp;base=RLAW926&amp;n=176940&amp;date=07.04.2020" TargetMode="External"/><Relationship Id="rId45" Type="http://schemas.openxmlformats.org/officeDocument/2006/relationships/header" Target="header2.xml"/><Relationship Id="rId53" Type="http://schemas.openxmlformats.org/officeDocument/2006/relationships/hyperlink" Target="https://login.consultant.ru/link/?req=doc&amp;base=RLAW926&amp;n=170161&amp;date=07.04.2020" TargetMode="External"/><Relationship Id="rId58" Type="http://schemas.openxmlformats.org/officeDocument/2006/relationships/hyperlink" Target="https://login.consultant.ru/link/?req=doc&amp;base=RLAW926&amp;n=206436&amp;date=07.04.2020" TargetMode="External"/><Relationship Id="rId66" Type="http://schemas.openxmlformats.org/officeDocument/2006/relationships/hyperlink" Target="https://login.consultant.ru/link/?req=doc&amp;base=LAW&amp;n=342037&amp;date=07.04.2020&amp;dst=100265&amp;fld=134" TargetMode="External"/><Relationship Id="rId74" Type="http://schemas.openxmlformats.org/officeDocument/2006/relationships/hyperlink" Target="https://login.consultant.ru/link/?req=doc&amp;base=LAW&amp;n=342037&amp;date=07.04.2020&amp;dst=100286&amp;fld=134" TargetMode="External"/><Relationship Id="rId79" Type="http://schemas.openxmlformats.org/officeDocument/2006/relationships/hyperlink" Target="https://login.consultant.ru/link/?req=doc&amp;base=LAW&amp;n=342037&amp;date=07.04.2020&amp;dst=100373&amp;fld=13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332683&amp;date=07.04.2020" TargetMode="External"/><Relationship Id="rId82" Type="http://schemas.openxmlformats.org/officeDocument/2006/relationships/header" Target="header4.xml"/><Relationship Id="rId19" Type="http://schemas.openxmlformats.org/officeDocument/2006/relationships/hyperlink" Target="https://login.consultant.ru/link/?req=doc&amp;base=RLAW926&amp;n=110337&amp;date=07.04.2020" TargetMode="External"/><Relationship Id="rId4" Type="http://schemas.openxmlformats.org/officeDocument/2006/relationships/settings" Target="settings.xml"/><Relationship Id="rId9" Type="http://schemas.openxmlformats.org/officeDocument/2006/relationships/hyperlink" Target="https://login.consultant.ru/link/?req=doc&amp;base=RLAW926&amp;n=203872&amp;date=07.04.2020&amp;dst=100498&amp;fld=134" TargetMode="External"/><Relationship Id="rId14" Type="http://schemas.openxmlformats.org/officeDocument/2006/relationships/hyperlink" Target="https://login.consultant.ru/link/?req=doc&amp;base=RLAW926&amp;n=101285&amp;date=07.04.2020" TargetMode="External"/><Relationship Id="rId22" Type="http://schemas.openxmlformats.org/officeDocument/2006/relationships/hyperlink" Target="https://login.consultant.ru/link/?req=doc&amp;base=RLAW926&amp;n=125205&amp;date=07.04.2020" TargetMode="External"/><Relationship Id="rId27" Type="http://schemas.openxmlformats.org/officeDocument/2006/relationships/hyperlink" Target="https://login.consultant.ru/link/?req=doc&amp;base=RLAW926&amp;n=139424&amp;date=07.04.2020" TargetMode="External"/><Relationship Id="rId30" Type="http://schemas.openxmlformats.org/officeDocument/2006/relationships/hyperlink" Target="https://login.consultant.ru/link/?req=doc&amp;base=RLAW926&amp;n=146648&amp;date=07.04.2020" TargetMode="External"/><Relationship Id="rId35" Type="http://schemas.openxmlformats.org/officeDocument/2006/relationships/hyperlink" Target="https://login.consultant.ru/link/?req=doc&amp;base=RLAW926&amp;n=160003&amp;date=07.04.2020" TargetMode="External"/><Relationship Id="rId43" Type="http://schemas.openxmlformats.org/officeDocument/2006/relationships/hyperlink" Target="https://login.consultant.ru/link/?req=doc&amp;base=RLAW926&amp;n=144869&amp;date=07.04.2020&amp;dst=100005&amp;fld=134" TargetMode="External"/><Relationship Id="rId48" Type="http://schemas.openxmlformats.org/officeDocument/2006/relationships/footer" Target="footer1.xml"/><Relationship Id="rId56" Type="http://schemas.openxmlformats.org/officeDocument/2006/relationships/hyperlink" Target="https://login.consultant.ru/link/?req=doc&amp;base=RLAW926&amp;n=202070&amp;date=07.04.2020&amp;dst=100089&amp;fld=134" TargetMode="External"/><Relationship Id="rId64" Type="http://schemas.openxmlformats.org/officeDocument/2006/relationships/hyperlink" Target="https://login.consultant.ru/link/?req=doc&amp;base=LAW&amp;n=342037&amp;date=07.04.2020&amp;dst=100265&amp;fld=134" TargetMode="External"/><Relationship Id="rId69" Type="http://schemas.openxmlformats.org/officeDocument/2006/relationships/hyperlink" Target="https://login.consultant.ru/link/?req=doc&amp;base=LAW&amp;n=342037&amp;date=07.04.2020&amp;dst=100242&amp;fld=134" TargetMode="External"/><Relationship Id="rId77" Type="http://schemas.openxmlformats.org/officeDocument/2006/relationships/hyperlink" Target="https://login.consultant.ru/link/?req=doc&amp;base=LAW&amp;n=342037&amp;date=07.04.2020&amp;dst=100346&amp;fld=134" TargetMode="External"/><Relationship Id="rId8" Type="http://schemas.openxmlformats.org/officeDocument/2006/relationships/hyperlink" Target="https://login.consultant.ru/link/?req=doc&amp;base=LAW&amp;n=327958&amp;date=07.04.2020&amp;dst=103281&amp;fld=134" TargetMode="External"/><Relationship Id="rId51" Type="http://schemas.openxmlformats.org/officeDocument/2006/relationships/hyperlink" Target="https://login.consultant.ru/link/?req=doc&amp;base=RLAW926&amp;n=197487&amp;date=07.04.2020&amp;dst=100645&amp;fld=134" TargetMode="External"/><Relationship Id="rId72" Type="http://schemas.openxmlformats.org/officeDocument/2006/relationships/image" Target="media/image1.wmf"/><Relationship Id="rId80" Type="http://schemas.openxmlformats.org/officeDocument/2006/relationships/hyperlink" Target="https://login.consultant.ru/link/?req=doc&amp;base=RLAW926&amp;n=202070&amp;date=07.04.2020&amp;dst=100069&amp;fld=13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LAW926&amp;n=182917&amp;date=07.04.2020" TargetMode="External"/><Relationship Id="rId17" Type="http://schemas.openxmlformats.org/officeDocument/2006/relationships/hyperlink" Target="https://login.consultant.ru/link/?req=doc&amp;base=RLAW926&amp;n=106991&amp;date=07.04.2020" TargetMode="External"/><Relationship Id="rId25" Type="http://schemas.openxmlformats.org/officeDocument/2006/relationships/hyperlink" Target="https://login.consultant.ru/link/?req=doc&amp;base=RLAW926&amp;n=132221&amp;date=07.04.2020" TargetMode="External"/><Relationship Id="rId33" Type="http://schemas.openxmlformats.org/officeDocument/2006/relationships/hyperlink" Target="https://login.consultant.ru/link/?req=doc&amp;base=RLAW926&amp;n=158313&amp;date=07.04.2020" TargetMode="External"/><Relationship Id="rId38" Type="http://schemas.openxmlformats.org/officeDocument/2006/relationships/hyperlink" Target="https://login.consultant.ru/link/?req=doc&amp;base=RLAW926&amp;n=170687&amp;date=07.04.2020" TargetMode="External"/><Relationship Id="rId46" Type="http://schemas.openxmlformats.org/officeDocument/2006/relationships/hyperlink" Target="https://login.consultant.ru/link/?req=doc&amp;base=RLAW926&amp;n=208137&amp;date=07.04.2020&amp;dst=100530&amp;fld=134" TargetMode="External"/><Relationship Id="rId59" Type="http://schemas.openxmlformats.org/officeDocument/2006/relationships/hyperlink" Target="https://login.consultant.ru/link/?req=doc&amp;base=LAW&amp;n=332683&amp;date=07.04.2020" TargetMode="External"/><Relationship Id="rId67" Type="http://schemas.openxmlformats.org/officeDocument/2006/relationships/hyperlink" Target="https://login.consultant.ru/link/?req=doc&amp;base=LAW&amp;n=342037&amp;date=07.04.2020&amp;dst=100242&amp;fld=134" TargetMode="External"/><Relationship Id="rId20" Type="http://schemas.openxmlformats.org/officeDocument/2006/relationships/hyperlink" Target="https://login.consultant.ru/link/?req=doc&amp;base=RLAW926&amp;n=112506&amp;date=07.04.2020" TargetMode="External"/><Relationship Id="rId41" Type="http://schemas.openxmlformats.org/officeDocument/2006/relationships/hyperlink" Target="https://login.consultant.ru/link/?req=doc&amp;base=RLAW926&amp;n=179311&amp;date=07.04.2020" TargetMode="External"/><Relationship Id="rId54" Type="http://schemas.openxmlformats.org/officeDocument/2006/relationships/hyperlink" Target="https://login.consultant.ru/link/?req=doc&amp;base=RLAW926&amp;n=202070&amp;date=07.04.2020&amp;dst=100055&amp;fld=134" TargetMode="External"/><Relationship Id="rId62" Type="http://schemas.openxmlformats.org/officeDocument/2006/relationships/hyperlink" Target="https://login.consultant.ru/link/?req=doc&amp;base=RLAW926&amp;n=198398&amp;date=07.04.2020&amp;dst=101829&amp;fld=134" TargetMode="External"/><Relationship Id="rId70" Type="http://schemas.openxmlformats.org/officeDocument/2006/relationships/hyperlink" Target="https://login.consultant.ru/link/?req=doc&amp;base=LAW&amp;n=342037&amp;date=07.04.2020&amp;dst=100265&amp;fld=134" TargetMode="External"/><Relationship Id="rId75" Type="http://schemas.openxmlformats.org/officeDocument/2006/relationships/hyperlink" Target="https://login.consultant.ru/link/?req=doc&amp;base=LAW&amp;n=342037&amp;date=07.04.2020&amp;dst=788&amp;fld=134"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926&amp;n=104968&amp;date=07.04.2020" TargetMode="External"/><Relationship Id="rId23" Type="http://schemas.openxmlformats.org/officeDocument/2006/relationships/hyperlink" Target="https://login.consultant.ru/link/?req=doc&amp;base=RLAW926&amp;n=124404&amp;date=07.04.2020" TargetMode="External"/><Relationship Id="rId28" Type="http://schemas.openxmlformats.org/officeDocument/2006/relationships/hyperlink" Target="https://login.consultant.ru/link/?req=doc&amp;base=RLAW926&amp;n=140487&amp;date=07.04.2020" TargetMode="External"/><Relationship Id="rId36" Type="http://schemas.openxmlformats.org/officeDocument/2006/relationships/hyperlink" Target="https://login.consultant.ru/link/?req=doc&amp;base=RLAW926&amp;n=163697&amp;date=07.04.2020" TargetMode="External"/><Relationship Id="rId49" Type="http://schemas.openxmlformats.org/officeDocument/2006/relationships/hyperlink" Target="https://login.consultant.ru/link/?req=doc&amp;base=RLAW926&amp;n=170161&amp;date=07.04.2020&amp;dst=100043&amp;fld=134" TargetMode="External"/><Relationship Id="rId57" Type="http://schemas.openxmlformats.org/officeDocument/2006/relationships/hyperlink" Target="https://login.consultant.ru/link/?req=doc&amp;base=RLAW926&amp;n=208137&amp;date=07.04.2020&amp;dst=100530&amp;fld=134" TargetMode="External"/><Relationship Id="rId10" Type="http://schemas.openxmlformats.org/officeDocument/2006/relationships/hyperlink" Target="https://login.consultant.ru/link/?req=doc&amp;base=RLAW926&amp;n=198398&amp;date=07.04.2020&amp;dst=100006&amp;fld=134" TargetMode="External"/><Relationship Id="rId31" Type="http://schemas.openxmlformats.org/officeDocument/2006/relationships/hyperlink" Target="https://login.consultant.ru/link/?req=doc&amp;base=RLAW926&amp;n=151027&amp;date=07.04.2020" TargetMode="External"/><Relationship Id="rId44" Type="http://schemas.openxmlformats.org/officeDocument/2006/relationships/header" Target="header1.xml"/><Relationship Id="rId52" Type="http://schemas.openxmlformats.org/officeDocument/2006/relationships/hyperlink" Target="https://login.consultant.ru/link/?req=doc&amp;base=LAW&amp;n=286893&amp;date=07.04.2020" TargetMode="External"/><Relationship Id="rId60" Type="http://schemas.openxmlformats.org/officeDocument/2006/relationships/hyperlink" Target="https://login.consultant.ru/link/?req=doc&amp;base=RLAW926&amp;n=201159&amp;date=07.04.2020" TargetMode="External"/><Relationship Id="rId65" Type="http://schemas.openxmlformats.org/officeDocument/2006/relationships/hyperlink" Target="https://login.consultant.ru/link/?req=doc&amp;base=LAW&amp;n=342037&amp;date=07.04.2020&amp;dst=100242&amp;fld=134" TargetMode="External"/><Relationship Id="rId73" Type="http://schemas.openxmlformats.org/officeDocument/2006/relationships/image" Target="media/image2.wmf"/><Relationship Id="rId78" Type="http://schemas.openxmlformats.org/officeDocument/2006/relationships/hyperlink" Target="https://login.consultant.ru/link/?req=doc&amp;base=LAW&amp;n=342037&amp;date=07.04.2020&amp;dst=100350&amp;fld=134" TargetMode="External"/><Relationship Id="rId81" Type="http://schemas.openxmlformats.org/officeDocument/2006/relationships/hyperlink" Target="https://login.consultant.ru/link/?req=doc&amp;base=RLAW926&amp;n=202070&amp;date=07.04.2020&amp;dst=10008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3BDA-C239-4BDC-8104-B5AFE9E6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23743</Words>
  <Characters>135339</Characters>
  <Application>Microsoft Office Word</Application>
  <DocSecurity>2</DocSecurity>
  <Lines>1127</Lines>
  <Paragraphs>317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ХМАО - Югры от 05.10.2018 N 348-п(ред. от 24.05.2019)"О государственной программе Ханты-Мансийского автономного округа - Югры "Профилактика правонарушений и обеспечение отдельных прав граждан"(вместе с "Порядком предоставления</vt:lpstr>
    </vt:vector>
  </TitlesOfParts>
  <Company>КонсультантПлюс Версия 4018.00.50</Company>
  <LinksUpToDate>false</LinksUpToDate>
  <CharactersWithSpaces>158765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05.10.2018 N 348-п(ред. от 24.05.2019)"О государственной программе Ханты-Мансийского автономного округа - Югры "Профилактика правонарушений и обеспечение отдельных прав граждан"(вместе с "Порядком предоставления</dc:title>
  <dc:creator>ButerusTA</dc:creator>
  <cp:lastModifiedBy>Самохвалов Олег Викторович</cp:lastModifiedBy>
  <cp:revision>3</cp:revision>
  <cp:lastPrinted>2020-08-05T10:44:00Z</cp:lastPrinted>
  <dcterms:created xsi:type="dcterms:W3CDTF">2021-01-20T06:12:00Z</dcterms:created>
  <dcterms:modified xsi:type="dcterms:W3CDTF">2021-01-20T06:13:00Z</dcterms:modified>
</cp:coreProperties>
</file>